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E29" w:rsidRPr="00056675" w:rsidRDefault="00056675" w:rsidP="00361CC8">
      <w:pPr>
        <w:rPr>
          <w:rFonts w:ascii="Constantia" w:hAnsi="Constantia"/>
          <w:b/>
          <w:color w:val="808080" w:themeColor="background1" w:themeShade="80"/>
          <w:sz w:val="44"/>
          <w:szCs w:val="44"/>
        </w:rPr>
      </w:pPr>
      <w:bookmarkStart w:id="0" w:name="_GoBack"/>
      <w:bookmarkEnd w:id="0"/>
      <w:r w:rsidRPr="00056675">
        <w:rPr>
          <w:rFonts w:ascii="Constantia" w:hAnsi="Constantia"/>
          <w:b/>
          <w:color w:val="808080" w:themeColor="background1" w:themeShade="80"/>
          <w:sz w:val="44"/>
          <w:szCs w:val="44"/>
        </w:rPr>
        <w:t>Modello</w:t>
      </w:r>
    </w:p>
    <w:p w:rsidR="00496E29" w:rsidRPr="00056675" w:rsidRDefault="00496E29" w:rsidP="00361CC8">
      <w:pPr>
        <w:rPr>
          <w:rFonts w:ascii="Constantia" w:hAnsi="Constantia"/>
          <w:b/>
          <w:sz w:val="32"/>
          <w:szCs w:val="32"/>
        </w:rPr>
      </w:pPr>
    </w:p>
    <w:p w:rsidR="00496E29" w:rsidRPr="00056675" w:rsidRDefault="00496E29" w:rsidP="00361CC8">
      <w:pPr>
        <w:rPr>
          <w:rFonts w:ascii="Constantia" w:hAnsi="Constantia"/>
          <w:b/>
          <w:sz w:val="32"/>
          <w:szCs w:val="32"/>
        </w:rPr>
      </w:pPr>
    </w:p>
    <w:p w:rsidR="00496E29" w:rsidRPr="00056675" w:rsidRDefault="00496E29" w:rsidP="00361CC8">
      <w:pPr>
        <w:rPr>
          <w:rFonts w:ascii="Constantia" w:hAnsi="Constantia"/>
          <w:b/>
          <w:sz w:val="32"/>
          <w:szCs w:val="32"/>
        </w:rPr>
      </w:pPr>
    </w:p>
    <w:p w:rsidR="00496E29" w:rsidRPr="00056675" w:rsidRDefault="00496E29" w:rsidP="00361CC8">
      <w:pPr>
        <w:rPr>
          <w:rFonts w:ascii="Constantia" w:hAnsi="Constantia"/>
          <w:b/>
          <w:sz w:val="32"/>
          <w:szCs w:val="32"/>
        </w:rPr>
      </w:pPr>
    </w:p>
    <w:p w:rsidR="00496E29" w:rsidRPr="00056675" w:rsidRDefault="00496E29" w:rsidP="00361CC8">
      <w:pPr>
        <w:rPr>
          <w:rFonts w:ascii="Constantia" w:hAnsi="Constantia"/>
          <w:b/>
          <w:sz w:val="32"/>
          <w:szCs w:val="32"/>
        </w:rPr>
      </w:pPr>
    </w:p>
    <w:p w:rsidR="00496E29" w:rsidRPr="00056675" w:rsidRDefault="00496E29" w:rsidP="00361CC8">
      <w:pPr>
        <w:rPr>
          <w:rFonts w:ascii="Constantia" w:hAnsi="Constantia"/>
          <w:b/>
          <w:sz w:val="32"/>
          <w:szCs w:val="32"/>
        </w:rPr>
      </w:pPr>
    </w:p>
    <w:p w:rsidR="00361CC8" w:rsidRPr="00056675" w:rsidRDefault="00382D98" w:rsidP="00361CC8">
      <w:pPr>
        <w:rPr>
          <w:rFonts w:ascii="Constantia" w:hAnsi="Constantia"/>
          <w:b/>
          <w:sz w:val="32"/>
          <w:szCs w:val="32"/>
        </w:rPr>
      </w:pPr>
      <w:r>
        <w:rPr>
          <w:rFonts w:ascii="Constantia" w:hAnsi="Constantia"/>
          <w:b/>
          <w:sz w:val="32"/>
          <w:szCs w:val="32"/>
        </w:rPr>
        <w:t>Legge</w:t>
      </w:r>
      <w:r w:rsidR="00361CC8" w:rsidRPr="00056675">
        <w:rPr>
          <w:rFonts w:ascii="Constantia" w:hAnsi="Constantia"/>
          <w:b/>
          <w:sz w:val="32"/>
          <w:szCs w:val="32"/>
        </w:rPr>
        <w:t xml:space="preserve"> per la Commissione della gestione</w:t>
      </w:r>
    </w:p>
    <w:p w:rsidR="00361CC8" w:rsidRPr="00056675" w:rsidRDefault="00361CC8" w:rsidP="00361CC8">
      <w:pPr>
        <w:rPr>
          <w:rFonts w:ascii="Constantia" w:hAnsi="Constantia"/>
          <w:b/>
          <w:sz w:val="32"/>
          <w:szCs w:val="32"/>
        </w:rPr>
      </w:pPr>
      <w:r w:rsidRPr="00056675">
        <w:rPr>
          <w:rFonts w:ascii="Constantia" w:hAnsi="Constantia"/>
          <w:b/>
          <w:sz w:val="32"/>
          <w:szCs w:val="32"/>
        </w:rPr>
        <w:t>del Comune di XY</w:t>
      </w:r>
    </w:p>
    <w:p w:rsidR="00361CC8" w:rsidRPr="00056675" w:rsidRDefault="00361CC8" w:rsidP="00361CC8">
      <w:pPr>
        <w:spacing w:line="240" w:lineRule="auto"/>
        <w:jc w:val="both"/>
        <w:rPr>
          <w:rFonts w:cs="Arial"/>
          <w:sz w:val="24"/>
          <w:szCs w:val="24"/>
        </w:rPr>
      </w:pPr>
    </w:p>
    <w:p w:rsidR="00361CC8" w:rsidRPr="00056675" w:rsidRDefault="00361CC8" w:rsidP="00361CC8">
      <w:pPr>
        <w:spacing w:line="240" w:lineRule="auto"/>
        <w:jc w:val="both"/>
        <w:rPr>
          <w:rFonts w:cs="Arial"/>
          <w:sz w:val="24"/>
          <w:szCs w:val="24"/>
        </w:rPr>
      </w:pPr>
    </w:p>
    <w:p w:rsidR="00361CC8" w:rsidRPr="00056675" w:rsidRDefault="00361CC8" w:rsidP="00361CC8">
      <w:pPr>
        <w:spacing w:line="240" w:lineRule="auto"/>
        <w:jc w:val="both"/>
        <w:rPr>
          <w:rFonts w:cs="Arial"/>
          <w:sz w:val="24"/>
          <w:szCs w:val="24"/>
        </w:rPr>
      </w:pPr>
    </w:p>
    <w:p w:rsidR="00361CC8" w:rsidRPr="00056675" w:rsidRDefault="00361CC8" w:rsidP="00361CC8">
      <w:pPr>
        <w:spacing w:line="240" w:lineRule="auto"/>
        <w:jc w:val="both"/>
        <w:rPr>
          <w:rFonts w:cs="Arial"/>
          <w:sz w:val="24"/>
          <w:szCs w:val="24"/>
        </w:rPr>
      </w:pPr>
    </w:p>
    <w:p w:rsidR="00361CC8" w:rsidRPr="00056675" w:rsidRDefault="00361CC8" w:rsidP="00361CC8">
      <w:pPr>
        <w:spacing w:line="240" w:lineRule="auto"/>
        <w:jc w:val="both"/>
        <w:rPr>
          <w:rFonts w:cs="Arial"/>
          <w:sz w:val="24"/>
          <w:szCs w:val="24"/>
        </w:rPr>
      </w:pPr>
    </w:p>
    <w:p w:rsidR="00361CC8" w:rsidRPr="00056675" w:rsidRDefault="00361CC8" w:rsidP="00361CC8">
      <w:pPr>
        <w:spacing w:line="240" w:lineRule="auto"/>
        <w:jc w:val="both"/>
        <w:rPr>
          <w:rFonts w:cs="Arial"/>
          <w:sz w:val="24"/>
          <w:szCs w:val="24"/>
        </w:rPr>
      </w:pPr>
    </w:p>
    <w:p w:rsidR="00361CC8" w:rsidRPr="00056675" w:rsidRDefault="00361CC8" w:rsidP="00361CC8">
      <w:pPr>
        <w:spacing w:line="240" w:lineRule="auto"/>
        <w:jc w:val="both"/>
        <w:rPr>
          <w:rFonts w:cs="Arial"/>
          <w:sz w:val="24"/>
          <w:szCs w:val="24"/>
        </w:rPr>
      </w:pPr>
    </w:p>
    <w:p w:rsidR="00361CC8" w:rsidRPr="00056675" w:rsidRDefault="00361CC8" w:rsidP="00361CC8">
      <w:pPr>
        <w:spacing w:line="240" w:lineRule="auto"/>
        <w:jc w:val="both"/>
        <w:rPr>
          <w:rFonts w:cs="Arial"/>
          <w:sz w:val="24"/>
          <w:szCs w:val="24"/>
        </w:rPr>
      </w:pPr>
    </w:p>
    <w:p w:rsidR="00361CC8" w:rsidRPr="00056675" w:rsidRDefault="00361CC8" w:rsidP="00361CC8">
      <w:pPr>
        <w:spacing w:line="240" w:lineRule="auto"/>
        <w:jc w:val="both"/>
        <w:rPr>
          <w:rFonts w:cs="Arial"/>
          <w:sz w:val="24"/>
          <w:szCs w:val="24"/>
        </w:rPr>
      </w:pPr>
    </w:p>
    <w:p w:rsidR="00361CC8" w:rsidRPr="00056675" w:rsidRDefault="00361CC8" w:rsidP="00361CC8">
      <w:pPr>
        <w:spacing w:line="240" w:lineRule="auto"/>
        <w:jc w:val="both"/>
        <w:rPr>
          <w:rFonts w:cs="Arial"/>
          <w:sz w:val="24"/>
          <w:szCs w:val="24"/>
        </w:rPr>
      </w:pPr>
    </w:p>
    <w:p w:rsidR="00361CC8" w:rsidRPr="00056675" w:rsidRDefault="00361CC8" w:rsidP="00361CC8">
      <w:pPr>
        <w:spacing w:line="240" w:lineRule="auto"/>
        <w:jc w:val="both"/>
        <w:rPr>
          <w:rFonts w:cs="Arial"/>
          <w:sz w:val="24"/>
          <w:szCs w:val="24"/>
        </w:rPr>
      </w:pPr>
    </w:p>
    <w:p w:rsidR="00496E29" w:rsidRPr="00056675" w:rsidRDefault="00496E29" w:rsidP="00361CC8">
      <w:pPr>
        <w:spacing w:line="240" w:lineRule="auto"/>
        <w:jc w:val="both"/>
        <w:rPr>
          <w:rFonts w:cs="Arial"/>
          <w:sz w:val="24"/>
          <w:szCs w:val="24"/>
        </w:rPr>
      </w:pPr>
    </w:p>
    <w:p w:rsidR="00496E29" w:rsidRDefault="00496E29" w:rsidP="00361CC8">
      <w:pPr>
        <w:spacing w:line="240" w:lineRule="auto"/>
        <w:jc w:val="both"/>
        <w:rPr>
          <w:rFonts w:cs="Arial"/>
          <w:sz w:val="24"/>
          <w:szCs w:val="24"/>
        </w:rPr>
      </w:pPr>
    </w:p>
    <w:p w:rsidR="00361CC8" w:rsidRPr="00056675" w:rsidRDefault="00361CC8" w:rsidP="00361CC8">
      <w:pPr>
        <w:rPr>
          <w:rFonts w:ascii="Constantia" w:hAnsi="Constantia"/>
          <w:sz w:val="40"/>
          <w:szCs w:val="40"/>
        </w:rPr>
      </w:pPr>
      <w:r w:rsidRPr="00056675">
        <w:rPr>
          <w:rFonts w:ascii="Constantia" w:hAnsi="Constantia"/>
          <w:sz w:val="40"/>
          <w:szCs w:val="40"/>
        </w:rPr>
        <w:lastRenderedPageBreak/>
        <w:t>Indice</w:t>
      </w:r>
    </w:p>
    <w:p w:rsidR="00361CC8" w:rsidRPr="00056675" w:rsidRDefault="00361CC8" w:rsidP="00361CC8">
      <w:pPr>
        <w:rPr>
          <w:rFonts w:ascii="Calibri Light" w:hAnsi="Calibri Light"/>
          <w:b/>
          <w:sz w:val="32"/>
          <w:szCs w:val="32"/>
        </w:rPr>
      </w:pPr>
    </w:p>
    <w:p w:rsidR="00081A0C" w:rsidRDefault="00361CC8">
      <w:pPr>
        <w:pStyle w:val="Verzeichnis1"/>
        <w:rPr>
          <w:rFonts w:asciiTheme="minorHAnsi" w:eastAsiaTheme="minorEastAsia" w:hAnsiTheme="minorHAnsi" w:cstheme="minorBidi"/>
          <w:b w:val="0"/>
          <w:sz w:val="22"/>
          <w:szCs w:val="22"/>
          <w:lang w:val="de-CH" w:eastAsia="de-CH"/>
        </w:rPr>
      </w:pPr>
      <w:r w:rsidRPr="003B17AB">
        <w:rPr>
          <w:rFonts w:ascii="Calibri Light" w:eastAsia="Calibri" w:hAnsi="Calibri Light" w:cs="Arial"/>
          <w:sz w:val="22"/>
          <w:szCs w:val="22"/>
        </w:rPr>
        <w:fldChar w:fldCharType="begin"/>
      </w:r>
      <w:r w:rsidRPr="003B17AB">
        <w:rPr>
          <w:rFonts w:ascii="Calibri Light" w:hAnsi="Calibri Light" w:cs="Arial"/>
          <w:sz w:val="22"/>
          <w:szCs w:val="22"/>
        </w:rPr>
        <w:instrText xml:space="preserve"> TOC \o "1-3" \h \z \u </w:instrText>
      </w:r>
      <w:r w:rsidRPr="003B17AB">
        <w:rPr>
          <w:rFonts w:ascii="Calibri Light" w:eastAsia="Calibri" w:hAnsi="Calibri Light" w:cs="Arial"/>
          <w:sz w:val="22"/>
          <w:szCs w:val="22"/>
        </w:rPr>
        <w:fldChar w:fldCharType="separate"/>
      </w:r>
      <w:hyperlink w:anchor="_Toc511978114" w:history="1">
        <w:r w:rsidR="00081A0C" w:rsidRPr="00CF36F1">
          <w:rPr>
            <w:rStyle w:val="Hyperlink"/>
            <w:rFonts w:ascii="Calibri Light" w:hAnsi="Calibri Light"/>
          </w:rPr>
          <w:t>I.</w:t>
        </w:r>
        <w:r w:rsidR="00081A0C">
          <w:rPr>
            <w:rFonts w:asciiTheme="minorHAnsi" w:eastAsiaTheme="minorEastAsia" w:hAnsiTheme="minorHAnsi" w:cstheme="minorBidi"/>
            <w:b w:val="0"/>
            <w:sz w:val="22"/>
            <w:szCs w:val="22"/>
            <w:lang w:val="de-CH" w:eastAsia="de-CH"/>
          </w:rPr>
          <w:tab/>
        </w:r>
        <w:r w:rsidR="00081A0C" w:rsidRPr="00CF36F1">
          <w:rPr>
            <w:rStyle w:val="Hyperlink"/>
            <w:rFonts w:ascii="Calibri Light" w:hAnsi="Calibri Light"/>
          </w:rPr>
          <w:t>Posizione giuridica della Commissione della gestione</w:t>
        </w:r>
        <w:r w:rsidR="00081A0C">
          <w:rPr>
            <w:webHidden/>
          </w:rPr>
          <w:tab/>
        </w:r>
        <w:r w:rsidR="00081A0C">
          <w:rPr>
            <w:webHidden/>
          </w:rPr>
          <w:fldChar w:fldCharType="begin"/>
        </w:r>
        <w:r w:rsidR="00081A0C">
          <w:rPr>
            <w:webHidden/>
          </w:rPr>
          <w:instrText xml:space="preserve"> PAGEREF _Toc511978114 \h </w:instrText>
        </w:r>
        <w:r w:rsidR="00081A0C">
          <w:rPr>
            <w:webHidden/>
          </w:rPr>
        </w:r>
        <w:r w:rsidR="00081A0C">
          <w:rPr>
            <w:webHidden/>
          </w:rPr>
          <w:fldChar w:fldCharType="separate"/>
        </w:r>
        <w:r w:rsidR="00DE7B51">
          <w:rPr>
            <w:webHidden/>
          </w:rPr>
          <w:t>3</w:t>
        </w:r>
        <w:r w:rsidR="00081A0C">
          <w:rPr>
            <w:webHidden/>
          </w:rPr>
          <w:fldChar w:fldCharType="end"/>
        </w:r>
      </w:hyperlink>
    </w:p>
    <w:p w:rsidR="00081A0C" w:rsidRDefault="00242C3A">
      <w:pPr>
        <w:pStyle w:val="Verzeichnis2"/>
        <w:rPr>
          <w:rFonts w:asciiTheme="minorHAnsi" w:eastAsiaTheme="minorEastAsia" w:hAnsiTheme="minorHAnsi" w:cstheme="minorBidi"/>
          <w:sz w:val="22"/>
          <w:szCs w:val="22"/>
          <w:lang w:val="de-CH" w:eastAsia="de-CH"/>
        </w:rPr>
      </w:pPr>
      <w:hyperlink w:anchor="_Toc511978115" w:history="1">
        <w:r w:rsidR="00081A0C" w:rsidRPr="00CF36F1">
          <w:rPr>
            <w:rStyle w:val="Hyperlink"/>
            <w:rFonts w:ascii="Calibri Light" w:hAnsi="Calibri Light"/>
          </w:rPr>
          <w:t>Art. 1</w:t>
        </w:r>
        <w:r w:rsidR="00081A0C">
          <w:rPr>
            <w:rFonts w:asciiTheme="minorHAnsi" w:eastAsiaTheme="minorEastAsia" w:hAnsiTheme="minorHAnsi" w:cstheme="minorBidi"/>
            <w:sz w:val="22"/>
            <w:szCs w:val="22"/>
            <w:lang w:val="de-CH" w:eastAsia="de-CH"/>
          </w:rPr>
          <w:tab/>
        </w:r>
        <w:r w:rsidR="00081A0C" w:rsidRPr="00CF36F1">
          <w:rPr>
            <w:rStyle w:val="Hyperlink"/>
            <w:rFonts w:ascii="Calibri Light" w:hAnsi="Calibri Light"/>
          </w:rPr>
          <w:t>Posizione</w:t>
        </w:r>
        <w:r w:rsidR="00081A0C">
          <w:rPr>
            <w:webHidden/>
          </w:rPr>
          <w:tab/>
        </w:r>
        <w:r w:rsidR="00081A0C">
          <w:rPr>
            <w:webHidden/>
          </w:rPr>
          <w:fldChar w:fldCharType="begin"/>
        </w:r>
        <w:r w:rsidR="00081A0C">
          <w:rPr>
            <w:webHidden/>
          </w:rPr>
          <w:instrText xml:space="preserve"> PAGEREF _Toc511978115 \h </w:instrText>
        </w:r>
        <w:r w:rsidR="00081A0C">
          <w:rPr>
            <w:webHidden/>
          </w:rPr>
        </w:r>
        <w:r w:rsidR="00081A0C">
          <w:rPr>
            <w:webHidden/>
          </w:rPr>
          <w:fldChar w:fldCharType="separate"/>
        </w:r>
        <w:r w:rsidR="00DE7B51">
          <w:rPr>
            <w:webHidden/>
          </w:rPr>
          <w:t>3</w:t>
        </w:r>
        <w:r w:rsidR="00081A0C">
          <w:rPr>
            <w:webHidden/>
          </w:rPr>
          <w:fldChar w:fldCharType="end"/>
        </w:r>
      </w:hyperlink>
    </w:p>
    <w:p w:rsidR="00081A0C" w:rsidRDefault="00242C3A">
      <w:pPr>
        <w:pStyle w:val="Verzeichnis2"/>
        <w:rPr>
          <w:rFonts w:asciiTheme="minorHAnsi" w:eastAsiaTheme="minorEastAsia" w:hAnsiTheme="minorHAnsi" w:cstheme="minorBidi"/>
          <w:sz w:val="22"/>
          <w:szCs w:val="22"/>
          <w:lang w:val="de-CH" w:eastAsia="de-CH"/>
        </w:rPr>
      </w:pPr>
      <w:hyperlink w:anchor="_Toc511978116" w:history="1">
        <w:r w:rsidR="00081A0C" w:rsidRPr="00CF36F1">
          <w:rPr>
            <w:rStyle w:val="Hyperlink"/>
            <w:rFonts w:ascii="Calibri Light" w:hAnsi="Calibri Light"/>
          </w:rPr>
          <w:t>Art. 2</w:t>
        </w:r>
        <w:r w:rsidR="00081A0C">
          <w:rPr>
            <w:rFonts w:asciiTheme="minorHAnsi" w:eastAsiaTheme="minorEastAsia" w:hAnsiTheme="minorHAnsi" w:cstheme="minorBidi"/>
            <w:sz w:val="22"/>
            <w:szCs w:val="22"/>
            <w:lang w:val="de-CH" w:eastAsia="de-CH"/>
          </w:rPr>
          <w:tab/>
        </w:r>
        <w:r w:rsidR="00081A0C" w:rsidRPr="00CF36F1">
          <w:rPr>
            <w:rStyle w:val="Hyperlink"/>
            <w:rFonts w:ascii="Calibri Light" w:hAnsi="Calibri Light"/>
          </w:rPr>
          <w:t>Requisiti, presupposti ottimali</w:t>
        </w:r>
        <w:r w:rsidR="00081A0C">
          <w:rPr>
            <w:webHidden/>
          </w:rPr>
          <w:tab/>
        </w:r>
        <w:r w:rsidR="00081A0C">
          <w:rPr>
            <w:webHidden/>
          </w:rPr>
          <w:fldChar w:fldCharType="begin"/>
        </w:r>
        <w:r w:rsidR="00081A0C">
          <w:rPr>
            <w:webHidden/>
          </w:rPr>
          <w:instrText xml:space="preserve"> PAGEREF _Toc511978116 \h </w:instrText>
        </w:r>
        <w:r w:rsidR="00081A0C">
          <w:rPr>
            <w:webHidden/>
          </w:rPr>
        </w:r>
        <w:r w:rsidR="00081A0C">
          <w:rPr>
            <w:webHidden/>
          </w:rPr>
          <w:fldChar w:fldCharType="separate"/>
        </w:r>
        <w:r w:rsidR="00DE7B51">
          <w:rPr>
            <w:webHidden/>
          </w:rPr>
          <w:t>3</w:t>
        </w:r>
        <w:r w:rsidR="00081A0C">
          <w:rPr>
            <w:webHidden/>
          </w:rPr>
          <w:fldChar w:fldCharType="end"/>
        </w:r>
      </w:hyperlink>
    </w:p>
    <w:p w:rsidR="00081A0C" w:rsidRDefault="00242C3A">
      <w:pPr>
        <w:pStyle w:val="Verzeichnis2"/>
        <w:rPr>
          <w:rFonts w:asciiTheme="minorHAnsi" w:eastAsiaTheme="minorEastAsia" w:hAnsiTheme="minorHAnsi" w:cstheme="minorBidi"/>
          <w:sz w:val="22"/>
          <w:szCs w:val="22"/>
          <w:lang w:val="de-CH" w:eastAsia="de-CH"/>
        </w:rPr>
      </w:pPr>
      <w:hyperlink w:anchor="_Toc511978117" w:history="1">
        <w:r w:rsidR="00081A0C" w:rsidRPr="00CF36F1">
          <w:rPr>
            <w:rStyle w:val="Hyperlink"/>
            <w:rFonts w:ascii="Calibri Light" w:hAnsi="Calibri Light"/>
          </w:rPr>
          <w:t>Art. 3</w:t>
        </w:r>
        <w:r w:rsidR="00081A0C">
          <w:rPr>
            <w:rFonts w:asciiTheme="minorHAnsi" w:eastAsiaTheme="minorEastAsia" w:hAnsiTheme="minorHAnsi" w:cstheme="minorBidi"/>
            <w:sz w:val="22"/>
            <w:szCs w:val="22"/>
            <w:lang w:val="de-CH" w:eastAsia="de-CH"/>
          </w:rPr>
          <w:tab/>
        </w:r>
        <w:r w:rsidR="00081A0C" w:rsidRPr="00CF36F1">
          <w:rPr>
            <w:rStyle w:val="Hyperlink"/>
            <w:rFonts w:ascii="Calibri Light" w:hAnsi="Calibri Light"/>
          </w:rPr>
          <w:t>Formazione</w:t>
        </w:r>
        <w:r w:rsidR="00081A0C">
          <w:rPr>
            <w:webHidden/>
          </w:rPr>
          <w:tab/>
        </w:r>
        <w:r w:rsidR="00081A0C">
          <w:rPr>
            <w:webHidden/>
          </w:rPr>
          <w:fldChar w:fldCharType="begin"/>
        </w:r>
        <w:r w:rsidR="00081A0C">
          <w:rPr>
            <w:webHidden/>
          </w:rPr>
          <w:instrText xml:space="preserve"> PAGEREF _Toc511978117 \h </w:instrText>
        </w:r>
        <w:r w:rsidR="00081A0C">
          <w:rPr>
            <w:webHidden/>
          </w:rPr>
        </w:r>
        <w:r w:rsidR="00081A0C">
          <w:rPr>
            <w:webHidden/>
          </w:rPr>
          <w:fldChar w:fldCharType="separate"/>
        </w:r>
        <w:r w:rsidR="00DE7B51">
          <w:rPr>
            <w:webHidden/>
          </w:rPr>
          <w:t>3</w:t>
        </w:r>
        <w:r w:rsidR="00081A0C">
          <w:rPr>
            <w:webHidden/>
          </w:rPr>
          <w:fldChar w:fldCharType="end"/>
        </w:r>
      </w:hyperlink>
    </w:p>
    <w:p w:rsidR="00081A0C" w:rsidRDefault="00242C3A">
      <w:pPr>
        <w:pStyle w:val="Verzeichnis2"/>
        <w:rPr>
          <w:rFonts w:asciiTheme="minorHAnsi" w:eastAsiaTheme="minorEastAsia" w:hAnsiTheme="minorHAnsi" w:cstheme="minorBidi"/>
          <w:sz w:val="22"/>
          <w:szCs w:val="22"/>
          <w:lang w:val="de-CH" w:eastAsia="de-CH"/>
        </w:rPr>
      </w:pPr>
      <w:hyperlink w:anchor="_Toc511978118" w:history="1">
        <w:r w:rsidR="00081A0C" w:rsidRPr="00CF36F1">
          <w:rPr>
            <w:rStyle w:val="Hyperlink"/>
            <w:rFonts w:ascii="Calibri Light" w:hAnsi="Calibri Light"/>
          </w:rPr>
          <w:t>Art. 4</w:t>
        </w:r>
        <w:r w:rsidR="00081A0C">
          <w:rPr>
            <w:rFonts w:asciiTheme="minorHAnsi" w:eastAsiaTheme="minorEastAsia" w:hAnsiTheme="minorHAnsi" w:cstheme="minorBidi"/>
            <w:sz w:val="22"/>
            <w:szCs w:val="22"/>
            <w:lang w:val="de-CH" w:eastAsia="de-CH"/>
          </w:rPr>
          <w:tab/>
        </w:r>
        <w:r w:rsidR="00081A0C" w:rsidRPr="00CF36F1">
          <w:rPr>
            <w:rStyle w:val="Hyperlink"/>
            <w:rFonts w:ascii="Calibri Light" w:hAnsi="Calibri Light"/>
          </w:rPr>
          <w:t>Esperti</w:t>
        </w:r>
        <w:r w:rsidR="00081A0C">
          <w:rPr>
            <w:webHidden/>
          </w:rPr>
          <w:tab/>
        </w:r>
        <w:r w:rsidR="00081A0C">
          <w:rPr>
            <w:webHidden/>
          </w:rPr>
          <w:fldChar w:fldCharType="begin"/>
        </w:r>
        <w:r w:rsidR="00081A0C">
          <w:rPr>
            <w:webHidden/>
          </w:rPr>
          <w:instrText xml:space="preserve"> PAGEREF _Toc511978118 \h </w:instrText>
        </w:r>
        <w:r w:rsidR="00081A0C">
          <w:rPr>
            <w:webHidden/>
          </w:rPr>
        </w:r>
        <w:r w:rsidR="00081A0C">
          <w:rPr>
            <w:webHidden/>
          </w:rPr>
          <w:fldChar w:fldCharType="separate"/>
        </w:r>
        <w:r w:rsidR="00DE7B51">
          <w:rPr>
            <w:webHidden/>
          </w:rPr>
          <w:t>3</w:t>
        </w:r>
        <w:r w:rsidR="00081A0C">
          <w:rPr>
            <w:webHidden/>
          </w:rPr>
          <w:fldChar w:fldCharType="end"/>
        </w:r>
      </w:hyperlink>
    </w:p>
    <w:p w:rsidR="00081A0C" w:rsidRDefault="00242C3A">
      <w:pPr>
        <w:pStyle w:val="Verzeichnis2"/>
        <w:rPr>
          <w:rFonts w:asciiTheme="minorHAnsi" w:eastAsiaTheme="minorEastAsia" w:hAnsiTheme="minorHAnsi" w:cstheme="minorBidi"/>
          <w:sz w:val="22"/>
          <w:szCs w:val="22"/>
          <w:lang w:val="de-CH" w:eastAsia="de-CH"/>
        </w:rPr>
      </w:pPr>
      <w:hyperlink w:anchor="_Toc511978119" w:history="1">
        <w:r w:rsidR="00081A0C" w:rsidRPr="00CF36F1">
          <w:rPr>
            <w:rStyle w:val="Hyperlink"/>
            <w:rFonts w:ascii="Calibri Light" w:hAnsi="Calibri Light"/>
          </w:rPr>
          <w:t>Art. 5</w:t>
        </w:r>
        <w:r w:rsidR="00081A0C">
          <w:rPr>
            <w:rFonts w:asciiTheme="minorHAnsi" w:eastAsiaTheme="minorEastAsia" w:hAnsiTheme="minorHAnsi" w:cstheme="minorBidi"/>
            <w:sz w:val="22"/>
            <w:szCs w:val="22"/>
            <w:lang w:val="de-CH" w:eastAsia="de-CH"/>
          </w:rPr>
          <w:tab/>
        </w:r>
        <w:r w:rsidR="00081A0C" w:rsidRPr="00CF36F1">
          <w:rPr>
            <w:rStyle w:val="Hyperlink"/>
            <w:rFonts w:ascii="Calibri Light" w:hAnsi="Calibri Light"/>
          </w:rPr>
          <w:t>Responsabilità e garanzia</w:t>
        </w:r>
        <w:r w:rsidR="00081A0C">
          <w:rPr>
            <w:webHidden/>
          </w:rPr>
          <w:tab/>
        </w:r>
        <w:r w:rsidR="00081A0C">
          <w:rPr>
            <w:webHidden/>
          </w:rPr>
          <w:fldChar w:fldCharType="begin"/>
        </w:r>
        <w:r w:rsidR="00081A0C">
          <w:rPr>
            <w:webHidden/>
          </w:rPr>
          <w:instrText xml:space="preserve"> PAGEREF _Toc511978119 \h </w:instrText>
        </w:r>
        <w:r w:rsidR="00081A0C">
          <w:rPr>
            <w:webHidden/>
          </w:rPr>
        </w:r>
        <w:r w:rsidR="00081A0C">
          <w:rPr>
            <w:webHidden/>
          </w:rPr>
          <w:fldChar w:fldCharType="separate"/>
        </w:r>
        <w:r w:rsidR="00DE7B51">
          <w:rPr>
            <w:webHidden/>
          </w:rPr>
          <w:t>3</w:t>
        </w:r>
        <w:r w:rsidR="00081A0C">
          <w:rPr>
            <w:webHidden/>
          </w:rPr>
          <w:fldChar w:fldCharType="end"/>
        </w:r>
      </w:hyperlink>
    </w:p>
    <w:p w:rsidR="00081A0C" w:rsidRDefault="00242C3A">
      <w:pPr>
        <w:pStyle w:val="Verzeichnis1"/>
        <w:rPr>
          <w:rFonts w:asciiTheme="minorHAnsi" w:eastAsiaTheme="minorEastAsia" w:hAnsiTheme="minorHAnsi" w:cstheme="minorBidi"/>
          <w:b w:val="0"/>
          <w:sz w:val="22"/>
          <w:szCs w:val="22"/>
          <w:lang w:val="de-CH" w:eastAsia="de-CH"/>
        </w:rPr>
      </w:pPr>
      <w:hyperlink w:anchor="_Toc511978120" w:history="1">
        <w:r w:rsidR="00081A0C" w:rsidRPr="00CF36F1">
          <w:rPr>
            <w:rStyle w:val="Hyperlink"/>
            <w:rFonts w:ascii="Calibri Light" w:hAnsi="Calibri Light"/>
          </w:rPr>
          <w:t>II.</w:t>
        </w:r>
        <w:r w:rsidR="00081A0C">
          <w:rPr>
            <w:rFonts w:asciiTheme="minorHAnsi" w:eastAsiaTheme="minorEastAsia" w:hAnsiTheme="minorHAnsi" w:cstheme="minorBidi"/>
            <w:b w:val="0"/>
            <w:sz w:val="22"/>
            <w:szCs w:val="22"/>
            <w:lang w:val="de-CH" w:eastAsia="de-CH"/>
          </w:rPr>
          <w:tab/>
        </w:r>
        <w:r w:rsidR="00081A0C" w:rsidRPr="00CF36F1">
          <w:rPr>
            <w:rStyle w:val="Hyperlink"/>
            <w:rFonts w:ascii="Calibri Light" w:hAnsi="Calibri Light"/>
          </w:rPr>
          <w:t>Organizzazione</w:t>
        </w:r>
        <w:r w:rsidR="00081A0C">
          <w:rPr>
            <w:webHidden/>
          </w:rPr>
          <w:tab/>
        </w:r>
        <w:r w:rsidR="00081A0C">
          <w:rPr>
            <w:webHidden/>
          </w:rPr>
          <w:fldChar w:fldCharType="begin"/>
        </w:r>
        <w:r w:rsidR="00081A0C">
          <w:rPr>
            <w:webHidden/>
          </w:rPr>
          <w:instrText xml:space="preserve"> PAGEREF _Toc511978120 \h </w:instrText>
        </w:r>
        <w:r w:rsidR="00081A0C">
          <w:rPr>
            <w:webHidden/>
          </w:rPr>
        </w:r>
        <w:r w:rsidR="00081A0C">
          <w:rPr>
            <w:webHidden/>
          </w:rPr>
          <w:fldChar w:fldCharType="separate"/>
        </w:r>
        <w:r w:rsidR="00DE7B51">
          <w:rPr>
            <w:webHidden/>
          </w:rPr>
          <w:t>3</w:t>
        </w:r>
        <w:r w:rsidR="00081A0C">
          <w:rPr>
            <w:webHidden/>
          </w:rPr>
          <w:fldChar w:fldCharType="end"/>
        </w:r>
      </w:hyperlink>
    </w:p>
    <w:p w:rsidR="00081A0C" w:rsidRDefault="00242C3A">
      <w:pPr>
        <w:pStyle w:val="Verzeichnis2"/>
        <w:rPr>
          <w:rFonts w:asciiTheme="minorHAnsi" w:eastAsiaTheme="minorEastAsia" w:hAnsiTheme="minorHAnsi" w:cstheme="minorBidi"/>
          <w:sz w:val="22"/>
          <w:szCs w:val="22"/>
          <w:lang w:val="de-CH" w:eastAsia="de-CH"/>
        </w:rPr>
      </w:pPr>
      <w:hyperlink w:anchor="_Toc511978121" w:history="1">
        <w:r w:rsidR="00081A0C" w:rsidRPr="00CF36F1">
          <w:rPr>
            <w:rStyle w:val="Hyperlink"/>
            <w:rFonts w:ascii="Calibri Light" w:hAnsi="Calibri Light"/>
          </w:rPr>
          <w:t>Art. 6</w:t>
        </w:r>
        <w:r w:rsidR="00081A0C">
          <w:rPr>
            <w:rFonts w:asciiTheme="minorHAnsi" w:eastAsiaTheme="minorEastAsia" w:hAnsiTheme="minorHAnsi" w:cstheme="minorBidi"/>
            <w:sz w:val="22"/>
            <w:szCs w:val="22"/>
            <w:lang w:val="de-CH" w:eastAsia="de-CH"/>
          </w:rPr>
          <w:tab/>
        </w:r>
        <w:r w:rsidR="00081A0C" w:rsidRPr="00CF36F1">
          <w:rPr>
            <w:rStyle w:val="Hyperlink"/>
            <w:rFonts w:ascii="Calibri Light" w:hAnsi="Calibri Light"/>
          </w:rPr>
          <w:t>Composizione, durata della carica</w:t>
        </w:r>
        <w:r w:rsidR="00081A0C">
          <w:rPr>
            <w:webHidden/>
          </w:rPr>
          <w:tab/>
        </w:r>
        <w:r w:rsidR="00081A0C">
          <w:rPr>
            <w:webHidden/>
          </w:rPr>
          <w:fldChar w:fldCharType="begin"/>
        </w:r>
        <w:r w:rsidR="00081A0C">
          <w:rPr>
            <w:webHidden/>
          </w:rPr>
          <w:instrText xml:space="preserve"> PAGEREF _Toc511978121 \h </w:instrText>
        </w:r>
        <w:r w:rsidR="00081A0C">
          <w:rPr>
            <w:webHidden/>
          </w:rPr>
        </w:r>
        <w:r w:rsidR="00081A0C">
          <w:rPr>
            <w:webHidden/>
          </w:rPr>
          <w:fldChar w:fldCharType="separate"/>
        </w:r>
        <w:r w:rsidR="00DE7B51">
          <w:rPr>
            <w:webHidden/>
          </w:rPr>
          <w:t>3</w:t>
        </w:r>
        <w:r w:rsidR="00081A0C">
          <w:rPr>
            <w:webHidden/>
          </w:rPr>
          <w:fldChar w:fldCharType="end"/>
        </w:r>
      </w:hyperlink>
    </w:p>
    <w:p w:rsidR="00081A0C" w:rsidRDefault="00242C3A">
      <w:pPr>
        <w:pStyle w:val="Verzeichnis2"/>
        <w:rPr>
          <w:rFonts w:asciiTheme="minorHAnsi" w:eastAsiaTheme="minorEastAsia" w:hAnsiTheme="minorHAnsi" w:cstheme="minorBidi"/>
          <w:sz w:val="22"/>
          <w:szCs w:val="22"/>
          <w:lang w:val="de-CH" w:eastAsia="de-CH"/>
        </w:rPr>
      </w:pPr>
      <w:hyperlink w:anchor="_Toc511978122" w:history="1">
        <w:r w:rsidR="00081A0C" w:rsidRPr="00CF36F1">
          <w:rPr>
            <w:rStyle w:val="Hyperlink"/>
            <w:rFonts w:ascii="Calibri Light" w:hAnsi="Calibri Light"/>
          </w:rPr>
          <w:t>Art. 7</w:t>
        </w:r>
        <w:r w:rsidR="00081A0C">
          <w:rPr>
            <w:rFonts w:asciiTheme="minorHAnsi" w:eastAsiaTheme="minorEastAsia" w:hAnsiTheme="minorHAnsi" w:cstheme="minorBidi"/>
            <w:sz w:val="22"/>
            <w:szCs w:val="22"/>
            <w:lang w:val="de-CH" w:eastAsia="de-CH"/>
          </w:rPr>
          <w:tab/>
        </w:r>
        <w:r w:rsidR="00081A0C" w:rsidRPr="00CF36F1">
          <w:rPr>
            <w:rStyle w:val="Hyperlink"/>
            <w:rFonts w:ascii="Calibri Light" w:hAnsi="Calibri Light"/>
          </w:rPr>
          <w:t>Convocazione</w:t>
        </w:r>
        <w:r w:rsidR="00081A0C">
          <w:rPr>
            <w:webHidden/>
          </w:rPr>
          <w:tab/>
        </w:r>
        <w:r w:rsidR="00081A0C">
          <w:rPr>
            <w:webHidden/>
          </w:rPr>
          <w:fldChar w:fldCharType="begin"/>
        </w:r>
        <w:r w:rsidR="00081A0C">
          <w:rPr>
            <w:webHidden/>
          </w:rPr>
          <w:instrText xml:space="preserve"> PAGEREF _Toc511978122 \h </w:instrText>
        </w:r>
        <w:r w:rsidR="00081A0C">
          <w:rPr>
            <w:webHidden/>
          </w:rPr>
        </w:r>
        <w:r w:rsidR="00081A0C">
          <w:rPr>
            <w:webHidden/>
          </w:rPr>
          <w:fldChar w:fldCharType="separate"/>
        </w:r>
        <w:r w:rsidR="00DE7B51">
          <w:rPr>
            <w:webHidden/>
          </w:rPr>
          <w:t>3</w:t>
        </w:r>
        <w:r w:rsidR="00081A0C">
          <w:rPr>
            <w:webHidden/>
          </w:rPr>
          <w:fldChar w:fldCharType="end"/>
        </w:r>
      </w:hyperlink>
    </w:p>
    <w:p w:rsidR="00081A0C" w:rsidRDefault="00242C3A">
      <w:pPr>
        <w:pStyle w:val="Verzeichnis2"/>
        <w:rPr>
          <w:rFonts w:asciiTheme="minorHAnsi" w:eastAsiaTheme="minorEastAsia" w:hAnsiTheme="minorHAnsi" w:cstheme="minorBidi"/>
          <w:sz w:val="22"/>
          <w:szCs w:val="22"/>
          <w:lang w:val="de-CH" w:eastAsia="de-CH"/>
        </w:rPr>
      </w:pPr>
      <w:hyperlink w:anchor="_Toc511978123" w:history="1">
        <w:r w:rsidR="00081A0C" w:rsidRPr="00CF36F1">
          <w:rPr>
            <w:rStyle w:val="Hyperlink"/>
            <w:rFonts w:ascii="Calibri Light" w:hAnsi="Calibri Light"/>
          </w:rPr>
          <w:t>Art. 8</w:t>
        </w:r>
        <w:r w:rsidR="00081A0C">
          <w:rPr>
            <w:rFonts w:asciiTheme="minorHAnsi" w:eastAsiaTheme="minorEastAsia" w:hAnsiTheme="minorHAnsi" w:cstheme="minorBidi"/>
            <w:sz w:val="22"/>
            <w:szCs w:val="22"/>
            <w:lang w:val="de-CH" w:eastAsia="de-CH"/>
          </w:rPr>
          <w:tab/>
        </w:r>
        <w:r w:rsidR="00081A0C" w:rsidRPr="00CF36F1">
          <w:rPr>
            <w:rStyle w:val="Hyperlink"/>
            <w:rFonts w:ascii="Calibri Light" w:hAnsi="Calibri Light"/>
          </w:rPr>
          <w:t>Indennizzo</w:t>
        </w:r>
        <w:r w:rsidR="00081A0C">
          <w:rPr>
            <w:webHidden/>
          </w:rPr>
          <w:tab/>
        </w:r>
        <w:r w:rsidR="00081A0C">
          <w:rPr>
            <w:webHidden/>
          </w:rPr>
          <w:fldChar w:fldCharType="begin"/>
        </w:r>
        <w:r w:rsidR="00081A0C">
          <w:rPr>
            <w:webHidden/>
          </w:rPr>
          <w:instrText xml:space="preserve"> PAGEREF _Toc511978123 \h </w:instrText>
        </w:r>
        <w:r w:rsidR="00081A0C">
          <w:rPr>
            <w:webHidden/>
          </w:rPr>
        </w:r>
        <w:r w:rsidR="00081A0C">
          <w:rPr>
            <w:webHidden/>
          </w:rPr>
          <w:fldChar w:fldCharType="separate"/>
        </w:r>
        <w:r w:rsidR="00DE7B51">
          <w:rPr>
            <w:webHidden/>
          </w:rPr>
          <w:t>4</w:t>
        </w:r>
        <w:r w:rsidR="00081A0C">
          <w:rPr>
            <w:webHidden/>
          </w:rPr>
          <w:fldChar w:fldCharType="end"/>
        </w:r>
      </w:hyperlink>
    </w:p>
    <w:p w:rsidR="00081A0C" w:rsidRDefault="00242C3A">
      <w:pPr>
        <w:pStyle w:val="Verzeichnis2"/>
        <w:rPr>
          <w:rFonts w:asciiTheme="minorHAnsi" w:eastAsiaTheme="minorEastAsia" w:hAnsiTheme="minorHAnsi" w:cstheme="minorBidi"/>
          <w:sz w:val="22"/>
          <w:szCs w:val="22"/>
          <w:lang w:val="de-CH" w:eastAsia="de-CH"/>
        </w:rPr>
      </w:pPr>
      <w:hyperlink w:anchor="_Toc511978124" w:history="1">
        <w:r w:rsidR="00081A0C" w:rsidRPr="00CF36F1">
          <w:rPr>
            <w:rStyle w:val="Hyperlink"/>
            <w:rFonts w:ascii="Calibri Light" w:hAnsi="Calibri Light"/>
          </w:rPr>
          <w:t>Art. 9</w:t>
        </w:r>
        <w:r w:rsidR="00081A0C">
          <w:rPr>
            <w:rFonts w:asciiTheme="minorHAnsi" w:eastAsiaTheme="minorEastAsia" w:hAnsiTheme="minorHAnsi" w:cstheme="minorBidi"/>
            <w:sz w:val="22"/>
            <w:szCs w:val="22"/>
            <w:lang w:val="de-CH" w:eastAsia="de-CH"/>
          </w:rPr>
          <w:tab/>
        </w:r>
        <w:r w:rsidR="00081A0C" w:rsidRPr="00CF36F1">
          <w:rPr>
            <w:rStyle w:val="Hyperlink"/>
            <w:rFonts w:ascii="Calibri Light" w:hAnsi="Calibri Light"/>
          </w:rPr>
          <w:t>Numero legale</w:t>
        </w:r>
        <w:r w:rsidR="00081A0C">
          <w:rPr>
            <w:webHidden/>
          </w:rPr>
          <w:tab/>
        </w:r>
        <w:r w:rsidR="00081A0C">
          <w:rPr>
            <w:webHidden/>
          </w:rPr>
          <w:fldChar w:fldCharType="begin"/>
        </w:r>
        <w:r w:rsidR="00081A0C">
          <w:rPr>
            <w:webHidden/>
          </w:rPr>
          <w:instrText xml:space="preserve"> PAGEREF _Toc511978124 \h </w:instrText>
        </w:r>
        <w:r w:rsidR="00081A0C">
          <w:rPr>
            <w:webHidden/>
          </w:rPr>
        </w:r>
        <w:r w:rsidR="00081A0C">
          <w:rPr>
            <w:webHidden/>
          </w:rPr>
          <w:fldChar w:fldCharType="separate"/>
        </w:r>
        <w:r w:rsidR="00DE7B51">
          <w:rPr>
            <w:webHidden/>
          </w:rPr>
          <w:t>4</w:t>
        </w:r>
        <w:r w:rsidR="00081A0C">
          <w:rPr>
            <w:webHidden/>
          </w:rPr>
          <w:fldChar w:fldCharType="end"/>
        </w:r>
      </w:hyperlink>
    </w:p>
    <w:p w:rsidR="00081A0C" w:rsidRDefault="00242C3A">
      <w:pPr>
        <w:pStyle w:val="Verzeichnis2"/>
        <w:rPr>
          <w:rFonts w:asciiTheme="minorHAnsi" w:eastAsiaTheme="minorEastAsia" w:hAnsiTheme="minorHAnsi" w:cstheme="minorBidi"/>
          <w:sz w:val="22"/>
          <w:szCs w:val="22"/>
          <w:lang w:val="de-CH" w:eastAsia="de-CH"/>
        </w:rPr>
      </w:pPr>
      <w:hyperlink w:anchor="_Toc511978125" w:history="1">
        <w:r w:rsidR="00081A0C" w:rsidRPr="00CF36F1">
          <w:rPr>
            <w:rStyle w:val="Hyperlink"/>
            <w:rFonts w:ascii="Calibri Light" w:hAnsi="Calibri Light"/>
          </w:rPr>
          <w:t>Art. 10</w:t>
        </w:r>
        <w:r w:rsidR="00081A0C">
          <w:rPr>
            <w:rFonts w:asciiTheme="minorHAnsi" w:eastAsiaTheme="minorEastAsia" w:hAnsiTheme="minorHAnsi" w:cstheme="minorBidi"/>
            <w:sz w:val="22"/>
            <w:szCs w:val="22"/>
            <w:lang w:val="de-CH" w:eastAsia="de-CH"/>
          </w:rPr>
          <w:tab/>
        </w:r>
        <w:r w:rsidR="00081A0C" w:rsidRPr="00CF36F1">
          <w:rPr>
            <w:rStyle w:val="Hyperlink"/>
            <w:rFonts w:ascii="Calibri Light" w:hAnsi="Calibri Light"/>
          </w:rPr>
          <w:t>Ricusazione</w:t>
        </w:r>
        <w:r w:rsidR="00081A0C">
          <w:rPr>
            <w:webHidden/>
          </w:rPr>
          <w:tab/>
        </w:r>
        <w:r w:rsidR="00081A0C">
          <w:rPr>
            <w:webHidden/>
          </w:rPr>
          <w:fldChar w:fldCharType="begin"/>
        </w:r>
        <w:r w:rsidR="00081A0C">
          <w:rPr>
            <w:webHidden/>
          </w:rPr>
          <w:instrText xml:space="preserve"> PAGEREF _Toc511978125 \h </w:instrText>
        </w:r>
        <w:r w:rsidR="00081A0C">
          <w:rPr>
            <w:webHidden/>
          </w:rPr>
        </w:r>
        <w:r w:rsidR="00081A0C">
          <w:rPr>
            <w:webHidden/>
          </w:rPr>
          <w:fldChar w:fldCharType="separate"/>
        </w:r>
        <w:r w:rsidR="00DE7B51">
          <w:rPr>
            <w:webHidden/>
          </w:rPr>
          <w:t>4</w:t>
        </w:r>
        <w:r w:rsidR="00081A0C">
          <w:rPr>
            <w:webHidden/>
          </w:rPr>
          <w:fldChar w:fldCharType="end"/>
        </w:r>
      </w:hyperlink>
    </w:p>
    <w:p w:rsidR="00081A0C" w:rsidRDefault="00242C3A">
      <w:pPr>
        <w:pStyle w:val="Verzeichnis2"/>
        <w:rPr>
          <w:rFonts w:asciiTheme="minorHAnsi" w:eastAsiaTheme="minorEastAsia" w:hAnsiTheme="minorHAnsi" w:cstheme="minorBidi"/>
          <w:sz w:val="22"/>
          <w:szCs w:val="22"/>
          <w:lang w:val="de-CH" w:eastAsia="de-CH"/>
        </w:rPr>
      </w:pPr>
      <w:hyperlink w:anchor="_Toc511978126" w:history="1">
        <w:r w:rsidR="00081A0C" w:rsidRPr="00CF36F1">
          <w:rPr>
            <w:rStyle w:val="Hyperlink"/>
            <w:rFonts w:ascii="Calibri Light" w:hAnsi="Calibri Light"/>
          </w:rPr>
          <w:t>Art. 11</w:t>
        </w:r>
        <w:r w:rsidR="00081A0C">
          <w:rPr>
            <w:rFonts w:asciiTheme="minorHAnsi" w:eastAsiaTheme="minorEastAsia" w:hAnsiTheme="minorHAnsi" w:cstheme="minorBidi"/>
            <w:sz w:val="22"/>
            <w:szCs w:val="22"/>
            <w:lang w:val="de-CH" w:eastAsia="de-CH"/>
          </w:rPr>
          <w:tab/>
        </w:r>
        <w:r w:rsidR="00081A0C" w:rsidRPr="00CF36F1">
          <w:rPr>
            <w:rStyle w:val="Hyperlink"/>
            <w:rFonts w:ascii="Calibri Light" w:hAnsi="Calibri Light"/>
          </w:rPr>
          <w:t>Documentazione di revisione, messa a verbale</w:t>
        </w:r>
        <w:r w:rsidR="00081A0C">
          <w:rPr>
            <w:webHidden/>
          </w:rPr>
          <w:tab/>
        </w:r>
        <w:r w:rsidR="00081A0C">
          <w:rPr>
            <w:webHidden/>
          </w:rPr>
          <w:fldChar w:fldCharType="begin"/>
        </w:r>
        <w:r w:rsidR="00081A0C">
          <w:rPr>
            <w:webHidden/>
          </w:rPr>
          <w:instrText xml:space="preserve"> PAGEREF _Toc511978126 \h </w:instrText>
        </w:r>
        <w:r w:rsidR="00081A0C">
          <w:rPr>
            <w:webHidden/>
          </w:rPr>
        </w:r>
        <w:r w:rsidR="00081A0C">
          <w:rPr>
            <w:webHidden/>
          </w:rPr>
          <w:fldChar w:fldCharType="separate"/>
        </w:r>
        <w:r w:rsidR="00DE7B51">
          <w:rPr>
            <w:webHidden/>
          </w:rPr>
          <w:t>4</w:t>
        </w:r>
        <w:r w:rsidR="00081A0C">
          <w:rPr>
            <w:webHidden/>
          </w:rPr>
          <w:fldChar w:fldCharType="end"/>
        </w:r>
      </w:hyperlink>
    </w:p>
    <w:p w:rsidR="00081A0C" w:rsidRDefault="00242C3A">
      <w:pPr>
        <w:pStyle w:val="Verzeichnis1"/>
        <w:rPr>
          <w:rFonts w:asciiTheme="minorHAnsi" w:eastAsiaTheme="minorEastAsia" w:hAnsiTheme="minorHAnsi" w:cstheme="minorBidi"/>
          <w:b w:val="0"/>
          <w:sz w:val="22"/>
          <w:szCs w:val="22"/>
          <w:lang w:val="de-CH" w:eastAsia="de-CH"/>
        </w:rPr>
      </w:pPr>
      <w:hyperlink w:anchor="_Toc511978127" w:history="1">
        <w:r w:rsidR="00081A0C" w:rsidRPr="00CF36F1">
          <w:rPr>
            <w:rStyle w:val="Hyperlink"/>
            <w:rFonts w:ascii="Calibri Light" w:hAnsi="Calibri Light"/>
          </w:rPr>
          <w:t>III.</w:t>
        </w:r>
        <w:r w:rsidR="00081A0C">
          <w:rPr>
            <w:rFonts w:asciiTheme="minorHAnsi" w:eastAsiaTheme="minorEastAsia" w:hAnsiTheme="minorHAnsi" w:cstheme="minorBidi"/>
            <w:b w:val="0"/>
            <w:sz w:val="22"/>
            <w:szCs w:val="22"/>
            <w:lang w:val="de-CH" w:eastAsia="de-CH"/>
          </w:rPr>
          <w:tab/>
        </w:r>
        <w:r w:rsidR="00081A0C" w:rsidRPr="00CF36F1">
          <w:rPr>
            <w:rStyle w:val="Hyperlink"/>
            <w:rFonts w:ascii="Calibri Light" w:hAnsi="Calibri Light"/>
          </w:rPr>
          <w:t>Diritti e doveri</w:t>
        </w:r>
        <w:r w:rsidR="00081A0C">
          <w:rPr>
            <w:webHidden/>
          </w:rPr>
          <w:tab/>
        </w:r>
        <w:r w:rsidR="00081A0C">
          <w:rPr>
            <w:webHidden/>
          </w:rPr>
          <w:fldChar w:fldCharType="begin"/>
        </w:r>
        <w:r w:rsidR="00081A0C">
          <w:rPr>
            <w:webHidden/>
          </w:rPr>
          <w:instrText xml:space="preserve"> PAGEREF _Toc511978127 \h </w:instrText>
        </w:r>
        <w:r w:rsidR="00081A0C">
          <w:rPr>
            <w:webHidden/>
          </w:rPr>
        </w:r>
        <w:r w:rsidR="00081A0C">
          <w:rPr>
            <w:webHidden/>
          </w:rPr>
          <w:fldChar w:fldCharType="separate"/>
        </w:r>
        <w:r w:rsidR="00DE7B51">
          <w:rPr>
            <w:webHidden/>
          </w:rPr>
          <w:t>4</w:t>
        </w:r>
        <w:r w:rsidR="00081A0C">
          <w:rPr>
            <w:webHidden/>
          </w:rPr>
          <w:fldChar w:fldCharType="end"/>
        </w:r>
      </w:hyperlink>
    </w:p>
    <w:p w:rsidR="00081A0C" w:rsidRDefault="00242C3A">
      <w:pPr>
        <w:pStyle w:val="Verzeichnis2"/>
        <w:rPr>
          <w:rFonts w:asciiTheme="minorHAnsi" w:eastAsiaTheme="minorEastAsia" w:hAnsiTheme="minorHAnsi" w:cstheme="minorBidi"/>
          <w:sz w:val="22"/>
          <w:szCs w:val="22"/>
          <w:lang w:val="de-CH" w:eastAsia="de-CH"/>
        </w:rPr>
      </w:pPr>
      <w:hyperlink w:anchor="_Toc511978128" w:history="1">
        <w:r w:rsidR="00081A0C" w:rsidRPr="00CF36F1">
          <w:rPr>
            <w:rStyle w:val="Hyperlink"/>
            <w:rFonts w:ascii="Calibri Light" w:hAnsi="Calibri Light"/>
          </w:rPr>
          <w:t>Art. 12</w:t>
        </w:r>
        <w:r w:rsidR="00081A0C">
          <w:rPr>
            <w:rFonts w:asciiTheme="minorHAnsi" w:eastAsiaTheme="minorEastAsia" w:hAnsiTheme="minorHAnsi" w:cstheme="minorBidi"/>
            <w:sz w:val="22"/>
            <w:szCs w:val="22"/>
            <w:lang w:val="de-CH" w:eastAsia="de-CH"/>
          </w:rPr>
          <w:tab/>
        </w:r>
        <w:r w:rsidR="00081A0C" w:rsidRPr="00CF36F1">
          <w:rPr>
            <w:rStyle w:val="Hyperlink"/>
            <w:rFonts w:ascii="Calibri Light" w:hAnsi="Calibri Light"/>
          </w:rPr>
          <w:t>Compiti</w:t>
        </w:r>
        <w:r w:rsidR="00081A0C">
          <w:rPr>
            <w:webHidden/>
          </w:rPr>
          <w:tab/>
        </w:r>
        <w:r w:rsidR="00081A0C">
          <w:rPr>
            <w:webHidden/>
          </w:rPr>
          <w:fldChar w:fldCharType="begin"/>
        </w:r>
        <w:r w:rsidR="00081A0C">
          <w:rPr>
            <w:webHidden/>
          </w:rPr>
          <w:instrText xml:space="preserve"> PAGEREF _Toc511978128 \h </w:instrText>
        </w:r>
        <w:r w:rsidR="00081A0C">
          <w:rPr>
            <w:webHidden/>
          </w:rPr>
        </w:r>
        <w:r w:rsidR="00081A0C">
          <w:rPr>
            <w:webHidden/>
          </w:rPr>
          <w:fldChar w:fldCharType="separate"/>
        </w:r>
        <w:r w:rsidR="00DE7B51">
          <w:rPr>
            <w:webHidden/>
          </w:rPr>
          <w:t>4</w:t>
        </w:r>
        <w:r w:rsidR="00081A0C">
          <w:rPr>
            <w:webHidden/>
          </w:rPr>
          <w:fldChar w:fldCharType="end"/>
        </w:r>
      </w:hyperlink>
    </w:p>
    <w:p w:rsidR="00081A0C" w:rsidRDefault="00242C3A">
      <w:pPr>
        <w:pStyle w:val="Verzeichnis2"/>
        <w:rPr>
          <w:rFonts w:asciiTheme="minorHAnsi" w:eastAsiaTheme="minorEastAsia" w:hAnsiTheme="minorHAnsi" w:cstheme="minorBidi"/>
          <w:sz w:val="22"/>
          <w:szCs w:val="22"/>
          <w:lang w:val="de-CH" w:eastAsia="de-CH"/>
        </w:rPr>
      </w:pPr>
      <w:hyperlink w:anchor="_Toc511978129" w:history="1">
        <w:r w:rsidR="00081A0C" w:rsidRPr="00CF36F1">
          <w:rPr>
            <w:rStyle w:val="Hyperlink"/>
            <w:rFonts w:ascii="Calibri Light" w:hAnsi="Calibri Light"/>
          </w:rPr>
          <w:t>Art. 13</w:t>
        </w:r>
        <w:r w:rsidR="00081A0C">
          <w:rPr>
            <w:rFonts w:asciiTheme="minorHAnsi" w:eastAsiaTheme="minorEastAsia" w:hAnsiTheme="minorHAnsi" w:cstheme="minorBidi"/>
            <w:sz w:val="22"/>
            <w:szCs w:val="22"/>
            <w:lang w:val="de-CH" w:eastAsia="de-CH"/>
          </w:rPr>
          <w:tab/>
        </w:r>
        <w:r w:rsidR="00081A0C" w:rsidRPr="00CF36F1">
          <w:rPr>
            <w:rStyle w:val="Hyperlink"/>
            <w:rFonts w:ascii="Calibri Light" w:hAnsi="Calibri Light"/>
          </w:rPr>
          <w:t>Ripartizione dei compiti</w:t>
        </w:r>
        <w:r w:rsidR="00081A0C">
          <w:rPr>
            <w:webHidden/>
          </w:rPr>
          <w:tab/>
        </w:r>
        <w:r w:rsidR="00081A0C">
          <w:rPr>
            <w:webHidden/>
          </w:rPr>
          <w:fldChar w:fldCharType="begin"/>
        </w:r>
        <w:r w:rsidR="00081A0C">
          <w:rPr>
            <w:webHidden/>
          </w:rPr>
          <w:instrText xml:space="preserve"> PAGEREF _Toc511978129 \h </w:instrText>
        </w:r>
        <w:r w:rsidR="00081A0C">
          <w:rPr>
            <w:webHidden/>
          </w:rPr>
        </w:r>
        <w:r w:rsidR="00081A0C">
          <w:rPr>
            <w:webHidden/>
          </w:rPr>
          <w:fldChar w:fldCharType="separate"/>
        </w:r>
        <w:r w:rsidR="00DE7B51">
          <w:rPr>
            <w:webHidden/>
          </w:rPr>
          <w:t>4</w:t>
        </w:r>
        <w:r w:rsidR="00081A0C">
          <w:rPr>
            <w:webHidden/>
          </w:rPr>
          <w:fldChar w:fldCharType="end"/>
        </w:r>
      </w:hyperlink>
    </w:p>
    <w:p w:rsidR="00081A0C" w:rsidRDefault="00242C3A">
      <w:pPr>
        <w:pStyle w:val="Verzeichnis2"/>
        <w:rPr>
          <w:rFonts w:asciiTheme="minorHAnsi" w:eastAsiaTheme="minorEastAsia" w:hAnsiTheme="minorHAnsi" w:cstheme="minorBidi"/>
          <w:sz w:val="22"/>
          <w:szCs w:val="22"/>
          <w:lang w:val="de-CH" w:eastAsia="de-CH"/>
        </w:rPr>
      </w:pPr>
      <w:hyperlink w:anchor="_Toc511978130" w:history="1">
        <w:r w:rsidR="00081A0C" w:rsidRPr="00CF36F1">
          <w:rPr>
            <w:rStyle w:val="Hyperlink"/>
            <w:rFonts w:ascii="Calibri Light" w:hAnsi="Calibri Light"/>
          </w:rPr>
          <w:t>Art. 14</w:t>
        </w:r>
        <w:r w:rsidR="00081A0C">
          <w:rPr>
            <w:rFonts w:asciiTheme="minorHAnsi" w:eastAsiaTheme="minorEastAsia" w:hAnsiTheme="minorHAnsi" w:cstheme="minorBidi"/>
            <w:sz w:val="22"/>
            <w:szCs w:val="22"/>
            <w:lang w:val="de-CH" w:eastAsia="de-CH"/>
          </w:rPr>
          <w:tab/>
        </w:r>
        <w:r w:rsidR="00081A0C" w:rsidRPr="00CF36F1">
          <w:rPr>
            <w:rStyle w:val="Hyperlink"/>
            <w:rFonts w:ascii="Calibri Light" w:hAnsi="Calibri Light"/>
          </w:rPr>
          <w:t>Tipo e momento della verifica</w:t>
        </w:r>
        <w:r w:rsidR="00081A0C">
          <w:rPr>
            <w:webHidden/>
          </w:rPr>
          <w:tab/>
        </w:r>
        <w:r w:rsidR="00081A0C">
          <w:rPr>
            <w:webHidden/>
          </w:rPr>
          <w:fldChar w:fldCharType="begin"/>
        </w:r>
        <w:r w:rsidR="00081A0C">
          <w:rPr>
            <w:webHidden/>
          </w:rPr>
          <w:instrText xml:space="preserve"> PAGEREF _Toc511978130 \h </w:instrText>
        </w:r>
        <w:r w:rsidR="00081A0C">
          <w:rPr>
            <w:webHidden/>
          </w:rPr>
        </w:r>
        <w:r w:rsidR="00081A0C">
          <w:rPr>
            <w:webHidden/>
          </w:rPr>
          <w:fldChar w:fldCharType="separate"/>
        </w:r>
        <w:r w:rsidR="00DE7B51">
          <w:rPr>
            <w:webHidden/>
          </w:rPr>
          <w:t>4</w:t>
        </w:r>
        <w:r w:rsidR="00081A0C">
          <w:rPr>
            <w:webHidden/>
          </w:rPr>
          <w:fldChar w:fldCharType="end"/>
        </w:r>
      </w:hyperlink>
    </w:p>
    <w:p w:rsidR="00081A0C" w:rsidRDefault="00242C3A">
      <w:pPr>
        <w:pStyle w:val="Verzeichnis2"/>
        <w:rPr>
          <w:rFonts w:asciiTheme="minorHAnsi" w:eastAsiaTheme="minorEastAsia" w:hAnsiTheme="minorHAnsi" w:cstheme="minorBidi"/>
          <w:sz w:val="22"/>
          <w:szCs w:val="22"/>
          <w:lang w:val="de-CH" w:eastAsia="de-CH"/>
        </w:rPr>
      </w:pPr>
      <w:hyperlink w:anchor="_Toc511978131" w:history="1">
        <w:r w:rsidR="00081A0C" w:rsidRPr="00CF36F1">
          <w:rPr>
            <w:rStyle w:val="Hyperlink"/>
            <w:rFonts w:ascii="Calibri Light" w:hAnsi="Calibri Light"/>
          </w:rPr>
          <w:t>Art. 15</w:t>
        </w:r>
        <w:r w:rsidR="00081A0C">
          <w:rPr>
            <w:rFonts w:asciiTheme="minorHAnsi" w:eastAsiaTheme="minorEastAsia" w:hAnsiTheme="minorHAnsi" w:cstheme="minorBidi"/>
            <w:sz w:val="22"/>
            <w:szCs w:val="22"/>
            <w:lang w:val="de-CH" w:eastAsia="de-CH"/>
          </w:rPr>
          <w:tab/>
        </w:r>
        <w:r w:rsidR="00081A0C" w:rsidRPr="00CF36F1">
          <w:rPr>
            <w:rStyle w:val="Hyperlink"/>
            <w:rFonts w:ascii="Calibri Light" w:hAnsi="Calibri Light"/>
          </w:rPr>
          <w:t>Diritto all'informazione e diritto di presa in visione</w:t>
        </w:r>
        <w:r w:rsidR="00081A0C">
          <w:rPr>
            <w:webHidden/>
          </w:rPr>
          <w:tab/>
        </w:r>
        <w:r w:rsidR="00081A0C">
          <w:rPr>
            <w:webHidden/>
          </w:rPr>
          <w:fldChar w:fldCharType="begin"/>
        </w:r>
        <w:r w:rsidR="00081A0C">
          <w:rPr>
            <w:webHidden/>
          </w:rPr>
          <w:instrText xml:space="preserve"> PAGEREF _Toc511978131 \h </w:instrText>
        </w:r>
        <w:r w:rsidR="00081A0C">
          <w:rPr>
            <w:webHidden/>
          </w:rPr>
        </w:r>
        <w:r w:rsidR="00081A0C">
          <w:rPr>
            <w:webHidden/>
          </w:rPr>
          <w:fldChar w:fldCharType="separate"/>
        </w:r>
        <w:r w:rsidR="00DE7B51">
          <w:rPr>
            <w:webHidden/>
          </w:rPr>
          <w:t>4</w:t>
        </w:r>
        <w:r w:rsidR="00081A0C">
          <w:rPr>
            <w:webHidden/>
          </w:rPr>
          <w:fldChar w:fldCharType="end"/>
        </w:r>
      </w:hyperlink>
    </w:p>
    <w:p w:rsidR="00081A0C" w:rsidRDefault="00242C3A">
      <w:pPr>
        <w:pStyle w:val="Verzeichnis2"/>
        <w:rPr>
          <w:rFonts w:asciiTheme="minorHAnsi" w:eastAsiaTheme="minorEastAsia" w:hAnsiTheme="minorHAnsi" w:cstheme="minorBidi"/>
          <w:sz w:val="22"/>
          <w:szCs w:val="22"/>
          <w:lang w:val="de-CH" w:eastAsia="de-CH"/>
        </w:rPr>
      </w:pPr>
      <w:hyperlink w:anchor="_Toc511978132" w:history="1">
        <w:r w:rsidR="00081A0C" w:rsidRPr="00CF36F1">
          <w:rPr>
            <w:rStyle w:val="Hyperlink"/>
            <w:rFonts w:ascii="Calibri Light" w:hAnsi="Calibri Light"/>
          </w:rPr>
          <w:t>Art. 16</w:t>
        </w:r>
        <w:r w:rsidR="00081A0C">
          <w:rPr>
            <w:rFonts w:asciiTheme="minorHAnsi" w:eastAsiaTheme="minorEastAsia" w:hAnsiTheme="minorHAnsi" w:cstheme="minorBidi"/>
            <w:sz w:val="22"/>
            <w:szCs w:val="22"/>
            <w:lang w:val="de-CH" w:eastAsia="de-CH"/>
          </w:rPr>
          <w:tab/>
        </w:r>
        <w:r w:rsidR="00081A0C" w:rsidRPr="00CF36F1">
          <w:rPr>
            <w:rStyle w:val="Hyperlink"/>
            <w:rFonts w:ascii="Calibri Light" w:hAnsi="Calibri Light"/>
          </w:rPr>
          <w:t>Esperti</w:t>
        </w:r>
        <w:r w:rsidR="00081A0C">
          <w:rPr>
            <w:webHidden/>
          </w:rPr>
          <w:tab/>
        </w:r>
        <w:r w:rsidR="00081A0C">
          <w:rPr>
            <w:webHidden/>
          </w:rPr>
          <w:fldChar w:fldCharType="begin"/>
        </w:r>
        <w:r w:rsidR="00081A0C">
          <w:rPr>
            <w:webHidden/>
          </w:rPr>
          <w:instrText xml:space="preserve"> PAGEREF _Toc511978132 \h </w:instrText>
        </w:r>
        <w:r w:rsidR="00081A0C">
          <w:rPr>
            <w:webHidden/>
          </w:rPr>
        </w:r>
        <w:r w:rsidR="00081A0C">
          <w:rPr>
            <w:webHidden/>
          </w:rPr>
          <w:fldChar w:fldCharType="separate"/>
        </w:r>
        <w:r w:rsidR="00DE7B51">
          <w:rPr>
            <w:webHidden/>
          </w:rPr>
          <w:t>5</w:t>
        </w:r>
        <w:r w:rsidR="00081A0C">
          <w:rPr>
            <w:webHidden/>
          </w:rPr>
          <w:fldChar w:fldCharType="end"/>
        </w:r>
      </w:hyperlink>
    </w:p>
    <w:p w:rsidR="00081A0C" w:rsidRDefault="00242C3A">
      <w:pPr>
        <w:pStyle w:val="Verzeichnis2"/>
        <w:rPr>
          <w:rFonts w:asciiTheme="minorHAnsi" w:eastAsiaTheme="minorEastAsia" w:hAnsiTheme="minorHAnsi" w:cstheme="minorBidi"/>
          <w:sz w:val="22"/>
          <w:szCs w:val="22"/>
          <w:lang w:val="de-CH" w:eastAsia="de-CH"/>
        </w:rPr>
      </w:pPr>
      <w:hyperlink w:anchor="_Toc511978133" w:history="1">
        <w:r w:rsidR="00081A0C" w:rsidRPr="00CF36F1">
          <w:rPr>
            <w:rStyle w:val="Hyperlink"/>
            <w:rFonts w:ascii="Calibri Light" w:hAnsi="Calibri Light"/>
          </w:rPr>
          <w:t>Art. 17</w:t>
        </w:r>
        <w:r w:rsidR="00081A0C">
          <w:rPr>
            <w:rFonts w:asciiTheme="minorHAnsi" w:eastAsiaTheme="minorEastAsia" w:hAnsiTheme="minorHAnsi" w:cstheme="minorBidi"/>
            <w:sz w:val="22"/>
            <w:szCs w:val="22"/>
            <w:lang w:val="de-CH" w:eastAsia="de-CH"/>
          </w:rPr>
          <w:tab/>
        </w:r>
        <w:r w:rsidR="00081A0C" w:rsidRPr="00CF36F1">
          <w:rPr>
            <w:rStyle w:val="Hyperlink"/>
            <w:rFonts w:ascii="Calibri Light" w:hAnsi="Calibri Light"/>
          </w:rPr>
          <w:t>Consulenza e raccomandazioni</w:t>
        </w:r>
        <w:r w:rsidR="00081A0C">
          <w:rPr>
            <w:webHidden/>
          </w:rPr>
          <w:tab/>
        </w:r>
        <w:r w:rsidR="00081A0C">
          <w:rPr>
            <w:webHidden/>
          </w:rPr>
          <w:fldChar w:fldCharType="begin"/>
        </w:r>
        <w:r w:rsidR="00081A0C">
          <w:rPr>
            <w:webHidden/>
          </w:rPr>
          <w:instrText xml:space="preserve"> PAGEREF _Toc511978133 \h </w:instrText>
        </w:r>
        <w:r w:rsidR="00081A0C">
          <w:rPr>
            <w:webHidden/>
          </w:rPr>
        </w:r>
        <w:r w:rsidR="00081A0C">
          <w:rPr>
            <w:webHidden/>
          </w:rPr>
          <w:fldChar w:fldCharType="separate"/>
        </w:r>
        <w:r w:rsidR="00DE7B51">
          <w:rPr>
            <w:webHidden/>
          </w:rPr>
          <w:t>5</w:t>
        </w:r>
        <w:r w:rsidR="00081A0C">
          <w:rPr>
            <w:webHidden/>
          </w:rPr>
          <w:fldChar w:fldCharType="end"/>
        </w:r>
      </w:hyperlink>
    </w:p>
    <w:p w:rsidR="00081A0C" w:rsidRDefault="00242C3A">
      <w:pPr>
        <w:pStyle w:val="Verzeichnis2"/>
        <w:rPr>
          <w:rFonts w:asciiTheme="minorHAnsi" w:eastAsiaTheme="minorEastAsia" w:hAnsiTheme="minorHAnsi" w:cstheme="minorBidi"/>
          <w:sz w:val="22"/>
          <w:szCs w:val="22"/>
          <w:lang w:val="de-CH" w:eastAsia="de-CH"/>
        </w:rPr>
      </w:pPr>
      <w:hyperlink w:anchor="_Toc511978134" w:history="1">
        <w:r w:rsidR="00081A0C" w:rsidRPr="00CF36F1">
          <w:rPr>
            <w:rStyle w:val="Hyperlink"/>
            <w:rFonts w:ascii="Calibri Light" w:hAnsi="Calibri Light"/>
          </w:rPr>
          <w:t>Art. 18</w:t>
        </w:r>
        <w:r w:rsidR="00081A0C">
          <w:rPr>
            <w:rFonts w:asciiTheme="minorHAnsi" w:eastAsiaTheme="minorEastAsia" w:hAnsiTheme="minorHAnsi" w:cstheme="minorBidi"/>
            <w:sz w:val="22"/>
            <w:szCs w:val="22"/>
            <w:lang w:val="de-CH" w:eastAsia="de-CH"/>
          </w:rPr>
          <w:tab/>
        </w:r>
        <w:r w:rsidR="00081A0C" w:rsidRPr="00CF36F1">
          <w:rPr>
            <w:rStyle w:val="Hyperlink"/>
            <w:rFonts w:ascii="Calibri Light" w:hAnsi="Calibri Light"/>
          </w:rPr>
          <w:t>Segreto professionale</w:t>
        </w:r>
        <w:r w:rsidR="00081A0C">
          <w:rPr>
            <w:webHidden/>
          </w:rPr>
          <w:tab/>
        </w:r>
        <w:r w:rsidR="00081A0C">
          <w:rPr>
            <w:webHidden/>
          </w:rPr>
          <w:fldChar w:fldCharType="begin"/>
        </w:r>
        <w:r w:rsidR="00081A0C">
          <w:rPr>
            <w:webHidden/>
          </w:rPr>
          <w:instrText xml:space="preserve"> PAGEREF _Toc511978134 \h </w:instrText>
        </w:r>
        <w:r w:rsidR="00081A0C">
          <w:rPr>
            <w:webHidden/>
          </w:rPr>
        </w:r>
        <w:r w:rsidR="00081A0C">
          <w:rPr>
            <w:webHidden/>
          </w:rPr>
          <w:fldChar w:fldCharType="separate"/>
        </w:r>
        <w:r w:rsidR="00DE7B51">
          <w:rPr>
            <w:webHidden/>
          </w:rPr>
          <w:t>5</w:t>
        </w:r>
        <w:r w:rsidR="00081A0C">
          <w:rPr>
            <w:webHidden/>
          </w:rPr>
          <w:fldChar w:fldCharType="end"/>
        </w:r>
      </w:hyperlink>
    </w:p>
    <w:p w:rsidR="00081A0C" w:rsidRDefault="00242C3A">
      <w:pPr>
        <w:pStyle w:val="Verzeichnis1"/>
        <w:rPr>
          <w:rFonts w:asciiTheme="minorHAnsi" w:eastAsiaTheme="minorEastAsia" w:hAnsiTheme="minorHAnsi" w:cstheme="minorBidi"/>
          <w:b w:val="0"/>
          <w:sz w:val="22"/>
          <w:szCs w:val="22"/>
          <w:lang w:val="de-CH" w:eastAsia="de-CH"/>
        </w:rPr>
      </w:pPr>
      <w:hyperlink w:anchor="_Toc511978135" w:history="1">
        <w:r w:rsidR="00081A0C" w:rsidRPr="00CF36F1">
          <w:rPr>
            <w:rStyle w:val="Hyperlink"/>
            <w:rFonts w:ascii="Calibri Light" w:hAnsi="Calibri Light"/>
          </w:rPr>
          <w:t>IV.</w:t>
        </w:r>
        <w:r w:rsidR="00081A0C">
          <w:rPr>
            <w:rFonts w:asciiTheme="minorHAnsi" w:eastAsiaTheme="minorEastAsia" w:hAnsiTheme="minorHAnsi" w:cstheme="minorBidi"/>
            <w:b w:val="0"/>
            <w:sz w:val="22"/>
            <w:szCs w:val="22"/>
            <w:lang w:val="de-CH" w:eastAsia="de-CH"/>
          </w:rPr>
          <w:tab/>
        </w:r>
        <w:r w:rsidR="00081A0C" w:rsidRPr="00CF36F1">
          <w:rPr>
            <w:rStyle w:val="Hyperlink"/>
            <w:rFonts w:ascii="Calibri Light" w:hAnsi="Calibri Light"/>
          </w:rPr>
          <w:t>Scadenze, rapporto di revisione e proposta</w:t>
        </w:r>
        <w:r w:rsidR="00081A0C">
          <w:rPr>
            <w:webHidden/>
          </w:rPr>
          <w:tab/>
        </w:r>
        <w:r w:rsidR="00081A0C">
          <w:rPr>
            <w:webHidden/>
          </w:rPr>
          <w:fldChar w:fldCharType="begin"/>
        </w:r>
        <w:r w:rsidR="00081A0C">
          <w:rPr>
            <w:webHidden/>
          </w:rPr>
          <w:instrText xml:space="preserve"> PAGEREF _Toc511978135 \h </w:instrText>
        </w:r>
        <w:r w:rsidR="00081A0C">
          <w:rPr>
            <w:webHidden/>
          </w:rPr>
        </w:r>
        <w:r w:rsidR="00081A0C">
          <w:rPr>
            <w:webHidden/>
          </w:rPr>
          <w:fldChar w:fldCharType="separate"/>
        </w:r>
        <w:r w:rsidR="00DE7B51">
          <w:rPr>
            <w:webHidden/>
          </w:rPr>
          <w:t>5</w:t>
        </w:r>
        <w:r w:rsidR="00081A0C">
          <w:rPr>
            <w:webHidden/>
          </w:rPr>
          <w:fldChar w:fldCharType="end"/>
        </w:r>
      </w:hyperlink>
    </w:p>
    <w:p w:rsidR="00081A0C" w:rsidRDefault="00242C3A">
      <w:pPr>
        <w:pStyle w:val="Verzeichnis2"/>
        <w:rPr>
          <w:rFonts w:asciiTheme="minorHAnsi" w:eastAsiaTheme="minorEastAsia" w:hAnsiTheme="minorHAnsi" w:cstheme="minorBidi"/>
          <w:sz w:val="22"/>
          <w:szCs w:val="22"/>
          <w:lang w:val="de-CH" w:eastAsia="de-CH"/>
        </w:rPr>
      </w:pPr>
      <w:hyperlink w:anchor="_Toc511978136" w:history="1">
        <w:r w:rsidR="00081A0C" w:rsidRPr="00CF36F1">
          <w:rPr>
            <w:rStyle w:val="Hyperlink"/>
            <w:rFonts w:ascii="Calibri Light" w:hAnsi="Calibri Light"/>
          </w:rPr>
          <w:t>Art. 19</w:t>
        </w:r>
        <w:r w:rsidR="00081A0C">
          <w:rPr>
            <w:rFonts w:asciiTheme="minorHAnsi" w:eastAsiaTheme="minorEastAsia" w:hAnsiTheme="minorHAnsi" w:cstheme="minorBidi"/>
            <w:sz w:val="22"/>
            <w:szCs w:val="22"/>
            <w:lang w:val="de-CH" w:eastAsia="de-CH"/>
          </w:rPr>
          <w:tab/>
        </w:r>
        <w:r w:rsidR="00081A0C" w:rsidRPr="00CF36F1">
          <w:rPr>
            <w:rStyle w:val="Hyperlink"/>
            <w:rFonts w:ascii="Calibri Light" w:hAnsi="Calibri Light"/>
          </w:rPr>
          <w:t>Scadenze</w:t>
        </w:r>
        <w:r w:rsidR="00081A0C">
          <w:rPr>
            <w:webHidden/>
          </w:rPr>
          <w:tab/>
        </w:r>
        <w:r w:rsidR="00081A0C">
          <w:rPr>
            <w:webHidden/>
          </w:rPr>
          <w:fldChar w:fldCharType="begin"/>
        </w:r>
        <w:r w:rsidR="00081A0C">
          <w:rPr>
            <w:webHidden/>
          </w:rPr>
          <w:instrText xml:space="preserve"> PAGEREF _Toc511978136 \h </w:instrText>
        </w:r>
        <w:r w:rsidR="00081A0C">
          <w:rPr>
            <w:webHidden/>
          </w:rPr>
        </w:r>
        <w:r w:rsidR="00081A0C">
          <w:rPr>
            <w:webHidden/>
          </w:rPr>
          <w:fldChar w:fldCharType="separate"/>
        </w:r>
        <w:r w:rsidR="00DE7B51">
          <w:rPr>
            <w:webHidden/>
          </w:rPr>
          <w:t>5</w:t>
        </w:r>
        <w:r w:rsidR="00081A0C">
          <w:rPr>
            <w:webHidden/>
          </w:rPr>
          <w:fldChar w:fldCharType="end"/>
        </w:r>
      </w:hyperlink>
    </w:p>
    <w:p w:rsidR="00081A0C" w:rsidRDefault="00242C3A">
      <w:pPr>
        <w:pStyle w:val="Verzeichnis2"/>
        <w:rPr>
          <w:rFonts w:asciiTheme="minorHAnsi" w:eastAsiaTheme="minorEastAsia" w:hAnsiTheme="minorHAnsi" w:cstheme="minorBidi"/>
          <w:sz w:val="22"/>
          <w:szCs w:val="22"/>
          <w:lang w:val="de-CH" w:eastAsia="de-CH"/>
        </w:rPr>
      </w:pPr>
      <w:hyperlink w:anchor="_Toc511978137" w:history="1">
        <w:r w:rsidR="00081A0C" w:rsidRPr="00CF36F1">
          <w:rPr>
            <w:rStyle w:val="Hyperlink"/>
            <w:rFonts w:ascii="Calibri Light" w:hAnsi="Calibri Light"/>
          </w:rPr>
          <w:t>Art. 20</w:t>
        </w:r>
        <w:r w:rsidR="00081A0C">
          <w:rPr>
            <w:rFonts w:asciiTheme="minorHAnsi" w:eastAsiaTheme="minorEastAsia" w:hAnsiTheme="minorHAnsi" w:cstheme="minorBidi"/>
            <w:sz w:val="22"/>
            <w:szCs w:val="22"/>
            <w:lang w:val="de-CH" w:eastAsia="de-CH"/>
          </w:rPr>
          <w:tab/>
        </w:r>
        <w:r w:rsidR="00081A0C" w:rsidRPr="00CF36F1">
          <w:rPr>
            <w:rStyle w:val="Hyperlink"/>
            <w:rFonts w:ascii="Calibri Light" w:hAnsi="Calibri Light"/>
          </w:rPr>
          <w:t>Rapporto di revisione e proposta</w:t>
        </w:r>
        <w:r w:rsidR="00081A0C">
          <w:rPr>
            <w:webHidden/>
          </w:rPr>
          <w:tab/>
        </w:r>
        <w:r w:rsidR="00081A0C">
          <w:rPr>
            <w:webHidden/>
          </w:rPr>
          <w:fldChar w:fldCharType="begin"/>
        </w:r>
        <w:r w:rsidR="00081A0C">
          <w:rPr>
            <w:webHidden/>
          </w:rPr>
          <w:instrText xml:space="preserve"> PAGEREF _Toc511978137 \h </w:instrText>
        </w:r>
        <w:r w:rsidR="00081A0C">
          <w:rPr>
            <w:webHidden/>
          </w:rPr>
        </w:r>
        <w:r w:rsidR="00081A0C">
          <w:rPr>
            <w:webHidden/>
          </w:rPr>
          <w:fldChar w:fldCharType="separate"/>
        </w:r>
        <w:r w:rsidR="00DE7B51">
          <w:rPr>
            <w:webHidden/>
          </w:rPr>
          <w:t>5</w:t>
        </w:r>
        <w:r w:rsidR="00081A0C">
          <w:rPr>
            <w:webHidden/>
          </w:rPr>
          <w:fldChar w:fldCharType="end"/>
        </w:r>
      </w:hyperlink>
    </w:p>
    <w:p w:rsidR="00081A0C" w:rsidRDefault="00242C3A">
      <w:pPr>
        <w:pStyle w:val="Verzeichnis1"/>
        <w:rPr>
          <w:rFonts w:asciiTheme="minorHAnsi" w:eastAsiaTheme="minorEastAsia" w:hAnsiTheme="minorHAnsi" w:cstheme="minorBidi"/>
          <w:b w:val="0"/>
          <w:sz w:val="22"/>
          <w:szCs w:val="22"/>
          <w:lang w:val="de-CH" w:eastAsia="de-CH"/>
        </w:rPr>
      </w:pPr>
      <w:hyperlink w:anchor="_Toc511978138" w:history="1">
        <w:r w:rsidR="00081A0C" w:rsidRPr="00CF36F1">
          <w:rPr>
            <w:rStyle w:val="Hyperlink"/>
            <w:rFonts w:ascii="Calibri Light" w:hAnsi="Calibri Light"/>
          </w:rPr>
          <w:t>V.</w:t>
        </w:r>
        <w:r w:rsidR="00081A0C">
          <w:rPr>
            <w:rFonts w:asciiTheme="minorHAnsi" w:eastAsiaTheme="minorEastAsia" w:hAnsiTheme="minorHAnsi" w:cstheme="minorBidi"/>
            <w:b w:val="0"/>
            <w:sz w:val="22"/>
            <w:szCs w:val="22"/>
            <w:lang w:val="de-CH" w:eastAsia="de-CH"/>
          </w:rPr>
          <w:tab/>
        </w:r>
        <w:r w:rsidR="00081A0C" w:rsidRPr="00CF36F1">
          <w:rPr>
            <w:rStyle w:val="Hyperlink"/>
            <w:rFonts w:ascii="Calibri Light" w:hAnsi="Calibri Light"/>
          </w:rPr>
          <w:t>Disposizioni finali</w:t>
        </w:r>
        <w:r w:rsidR="00081A0C">
          <w:rPr>
            <w:webHidden/>
          </w:rPr>
          <w:tab/>
        </w:r>
        <w:r w:rsidR="00081A0C">
          <w:rPr>
            <w:webHidden/>
          </w:rPr>
          <w:fldChar w:fldCharType="begin"/>
        </w:r>
        <w:r w:rsidR="00081A0C">
          <w:rPr>
            <w:webHidden/>
          </w:rPr>
          <w:instrText xml:space="preserve"> PAGEREF _Toc511978138 \h </w:instrText>
        </w:r>
        <w:r w:rsidR="00081A0C">
          <w:rPr>
            <w:webHidden/>
          </w:rPr>
        </w:r>
        <w:r w:rsidR="00081A0C">
          <w:rPr>
            <w:webHidden/>
          </w:rPr>
          <w:fldChar w:fldCharType="separate"/>
        </w:r>
        <w:r w:rsidR="00DE7B51">
          <w:rPr>
            <w:webHidden/>
          </w:rPr>
          <w:t>5</w:t>
        </w:r>
        <w:r w:rsidR="00081A0C">
          <w:rPr>
            <w:webHidden/>
          </w:rPr>
          <w:fldChar w:fldCharType="end"/>
        </w:r>
      </w:hyperlink>
    </w:p>
    <w:p w:rsidR="00081A0C" w:rsidRDefault="00242C3A">
      <w:pPr>
        <w:pStyle w:val="Verzeichnis2"/>
        <w:rPr>
          <w:rFonts w:asciiTheme="minorHAnsi" w:eastAsiaTheme="minorEastAsia" w:hAnsiTheme="minorHAnsi" w:cstheme="minorBidi"/>
          <w:sz w:val="22"/>
          <w:szCs w:val="22"/>
          <w:lang w:val="de-CH" w:eastAsia="de-CH"/>
        </w:rPr>
      </w:pPr>
      <w:hyperlink w:anchor="_Toc511978139" w:history="1">
        <w:r w:rsidR="00081A0C" w:rsidRPr="00CF36F1">
          <w:rPr>
            <w:rStyle w:val="Hyperlink"/>
            <w:rFonts w:ascii="Calibri Light" w:hAnsi="Calibri Light"/>
          </w:rPr>
          <w:t>Art. 21</w:t>
        </w:r>
        <w:r w:rsidR="00081A0C">
          <w:rPr>
            <w:rFonts w:asciiTheme="minorHAnsi" w:eastAsiaTheme="minorEastAsia" w:hAnsiTheme="minorHAnsi" w:cstheme="minorBidi"/>
            <w:sz w:val="22"/>
            <w:szCs w:val="22"/>
            <w:lang w:val="de-CH" w:eastAsia="de-CH"/>
          </w:rPr>
          <w:tab/>
        </w:r>
        <w:r w:rsidR="00081A0C" w:rsidRPr="00CF36F1">
          <w:rPr>
            <w:rStyle w:val="Hyperlink"/>
            <w:rFonts w:ascii="Calibri Light" w:hAnsi="Calibri Light"/>
          </w:rPr>
          <w:t>Entrata in vigore</w:t>
        </w:r>
        <w:r w:rsidR="00081A0C">
          <w:rPr>
            <w:webHidden/>
          </w:rPr>
          <w:tab/>
        </w:r>
        <w:r w:rsidR="00081A0C">
          <w:rPr>
            <w:webHidden/>
          </w:rPr>
          <w:fldChar w:fldCharType="begin"/>
        </w:r>
        <w:r w:rsidR="00081A0C">
          <w:rPr>
            <w:webHidden/>
          </w:rPr>
          <w:instrText xml:space="preserve"> PAGEREF _Toc511978139 \h </w:instrText>
        </w:r>
        <w:r w:rsidR="00081A0C">
          <w:rPr>
            <w:webHidden/>
          </w:rPr>
        </w:r>
        <w:r w:rsidR="00081A0C">
          <w:rPr>
            <w:webHidden/>
          </w:rPr>
          <w:fldChar w:fldCharType="separate"/>
        </w:r>
        <w:r w:rsidR="00DE7B51">
          <w:rPr>
            <w:webHidden/>
          </w:rPr>
          <w:t>5</w:t>
        </w:r>
        <w:r w:rsidR="00081A0C">
          <w:rPr>
            <w:webHidden/>
          </w:rPr>
          <w:fldChar w:fldCharType="end"/>
        </w:r>
      </w:hyperlink>
    </w:p>
    <w:p w:rsidR="00361CC8" w:rsidRDefault="00361CC8" w:rsidP="00361CC8">
      <w:pPr>
        <w:jc w:val="both"/>
        <w:rPr>
          <w:rFonts w:ascii="Calibri Light" w:hAnsi="Calibri Light" w:cs="Arial"/>
          <w:b/>
          <w:bCs/>
        </w:rPr>
      </w:pPr>
      <w:r w:rsidRPr="003B17AB">
        <w:rPr>
          <w:rFonts w:ascii="Calibri Light" w:hAnsi="Calibri Light" w:cs="Arial"/>
          <w:b/>
          <w:bCs/>
        </w:rPr>
        <w:fldChar w:fldCharType="end"/>
      </w:r>
    </w:p>
    <w:p w:rsidR="00361CC8" w:rsidRPr="002F5E37" w:rsidRDefault="00361CC8" w:rsidP="00361CC8">
      <w:pPr>
        <w:tabs>
          <w:tab w:val="left" w:pos="1418"/>
        </w:tabs>
        <w:spacing w:after="0" w:line="360" w:lineRule="auto"/>
        <w:rPr>
          <w:rFonts w:ascii="Calibri Light" w:hAnsi="Calibri Light" w:cs="Arial"/>
        </w:rPr>
      </w:pPr>
      <w:r>
        <w:rPr>
          <w:rFonts w:ascii="Calibri Light" w:hAnsi="Calibri Light"/>
        </w:rPr>
        <w:lastRenderedPageBreak/>
        <w:t>In virtù dell'articolo xx dello Statuto comunale, l'assembl</w:t>
      </w:r>
      <w:r w:rsidR="00382D98">
        <w:rPr>
          <w:rFonts w:ascii="Calibri Light" w:hAnsi="Calibri Light"/>
        </w:rPr>
        <w:t>ea comunale emana la legge</w:t>
      </w:r>
      <w:r>
        <w:rPr>
          <w:rFonts w:ascii="Calibri Light" w:hAnsi="Calibri Light"/>
        </w:rPr>
        <w:t xml:space="preserve"> seguente:</w:t>
      </w:r>
    </w:p>
    <w:p w:rsidR="00361CC8" w:rsidRPr="003B17AB" w:rsidRDefault="00361CC8" w:rsidP="00361CC8">
      <w:pPr>
        <w:tabs>
          <w:tab w:val="left" w:pos="1418"/>
        </w:tabs>
        <w:spacing w:after="0" w:line="360" w:lineRule="auto"/>
        <w:rPr>
          <w:rFonts w:ascii="Calibri Light" w:hAnsi="Calibri Light" w:cs="Arial"/>
          <w:sz w:val="20"/>
          <w:szCs w:val="24"/>
        </w:rPr>
      </w:pPr>
    </w:p>
    <w:p w:rsidR="00361CC8" w:rsidRPr="003B17AB" w:rsidRDefault="00361CC8" w:rsidP="00361CC8">
      <w:pPr>
        <w:pStyle w:val="berschrift1"/>
        <w:numPr>
          <w:ilvl w:val="0"/>
          <w:numId w:val="3"/>
        </w:numPr>
        <w:tabs>
          <w:tab w:val="left" w:pos="851"/>
        </w:tabs>
        <w:ind w:left="1134" w:hanging="1134"/>
        <w:rPr>
          <w:rFonts w:ascii="Calibri Light" w:hAnsi="Calibri Light"/>
          <w:szCs w:val="24"/>
        </w:rPr>
      </w:pPr>
      <w:bookmarkStart w:id="1" w:name="_Toc511978114"/>
      <w:r>
        <w:rPr>
          <w:rFonts w:ascii="Calibri Light" w:hAnsi="Calibri Light"/>
          <w:szCs w:val="24"/>
        </w:rPr>
        <w:t>Posizione giuridica della Commissione della gestione</w:t>
      </w:r>
      <w:bookmarkEnd w:id="1"/>
    </w:p>
    <w:p w:rsidR="00361CC8" w:rsidRDefault="00361CC8" w:rsidP="00361CC8">
      <w:pPr>
        <w:pStyle w:val="berschrift2"/>
        <w:tabs>
          <w:tab w:val="left" w:pos="851"/>
        </w:tabs>
        <w:spacing w:before="0" w:after="0"/>
        <w:rPr>
          <w:rFonts w:ascii="Calibri Light" w:hAnsi="Calibri Light" w:cs="Arial"/>
          <w:sz w:val="20"/>
          <w:szCs w:val="20"/>
        </w:rPr>
      </w:pPr>
      <w:bookmarkStart w:id="2" w:name="_Toc245263865"/>
      <w:bookmarkStart w:id="3" w:name="_Toc245687379"/>
    </w:p>
    <w:p w:rsidR="00361CC8" w:rsidRPr="003B17AB" w:rsidRDefault="00361CC8" w:rsidP="00361CC8">
      <w:pPr>
        <w:pStyle w:val="berschrift2"/>
        <w:tabs>
          <w:tab w:val="left" w:pos="851"/>
        </w:tabs>
        <w:spacing w:before="0" w:after="0"/>
        <w:rPr>
          <w:rFonts w:ascii="Calibri Light" w:hAnsi="Calibri Light" w:cs="Arial"/>
          <w:sz w:val="20"/>
          <w:szCs w:val="20"/>
        </w:rPr>
      </w:pPr>
      <w:bookmarkStart w:id="4" w:name="_Toc511978115"/>
      <w:r>
        <w:rPr>
          <w:rFonts w:ascii="Calibri Light" w:hAnsi="Calibri Light"/>
          <w:sz w:val="20"/>
          <w:szCs w:val="20"/>
        </w:rPr>
        <w:t>Art. 1</w:t>
      </w:r>
      <w:r>
        <w:rPr>
          <w:rFonts w:ascii="Calibri Light" w:hAnsi="Calibri Light"/>
          <w:sz w:val="20"/>
          <w:szCs w:val="20"/>
        </w:rPr>
        <w:tab/>
      </w:r>
      <w:bookmarkEnd w:id="2"/>
      <w:bookmarkEnd w:id="3"/>
      <w:r>
        <w:rPr>
          <w:rFonts w:ascii="Calibri Light" w:hAnsi="Calibri Light"/>
          <w:sz w:val="20"/>
          <w:szCs w:val="20"/>
        </w:rPr>
        <w:t>Posizione</w:t>
      </w:r>
      <w:bookmarkEnd w:id="4"/>
    </w:p>
    <w:p w:rsidR="00361CC8" w:rsidRPr="003B17AB" w:rsidRDefault="00361CC8" w:rsidP="00361CC8">
      <w:pPr>
        <w:tabs>
          <w:tab w:val="left" w:pos="1418"/>
        </w:tabs>
        <w:spacing w:after="0" w:line="120" w:lineRule="auto"/>
        <w:rPr>
          <w:rFonts w:ascii="Calibri Light" w:hAnsi="Calibri Light" w:cs="Arial"/>
          <w:sz w:val="20"/>
          <w:szCs w:val="20"/>
        </w:rPr>
      </w:pPr>
    </w:p>
    <w:p w:rsidR="00361CC8" w:rsidRPr="003B17AB" w:rsidRDefault="00361CC8" w:rsidP="00361CC8">
      <w:pPr>
        <w:tabs>
          <w:tab w:val="left" w:pos="1418"/>
        </w:tabs>
        <w:spacing w:after="0" w:line="240" w:lineRule="auto"/>
        <w:rPr>
          <w:rFonts w:ascii="Calibri Light" w:hAnsi="Calibri Light" w:cs="Arial"/>
          <w:sz w:val="20"/>
          <w:szCs w:val="20"/>
        </w:rPr>
      </w:pPr>
      <w:r>
        <w:rPr>
          <w:rFonts w:ascii="Calibri Light" w:hAnsi="Calibri Light"/>
          <w:sz w:val="20"/>
          <w:szCs w:val="20"/>
        </w:rPr>
        <w:t>La Commissione della gestione (di seguito CdG) è l'organo di controllo supremo del comune. Essa sottostà direttamente all'assemblea comunale. La CdG non è un organo esecutivo e non dispone di facoltà amministrative e potere decisionale autonomi.</w:t>
      </w:r>
    </w:p>
    <w:p w:rsidR="00361CC8" w:rsidRPr="003B17AB" w:rsidRDefault="00361CC8" w:rsidP="00361CC8">
      <w:pPr>
        <w:tabs>
          <w:tab w:val="left" w:pos="1418"/>
        </w:tabs>
        <w:spacing w:after="0" w:line="240" w:lineRule="auto"/>
        <w:rPr>
          <w:rFonts w:ascii="Calibri Light" w:hAnsi="Calibri Light" w:cs="Arial"/>
          <w:sz w:val="20"/>
          <w:szCs w:val="20"/>
        </w:rPr>
      </w:pPr>
    </w:p>
    <w:p w:rsidR="00361CC8" w:rsidRPr="0077147B" w:rsidRDefault="00361CC8" w:rsidP="00361CC8">
      <w:pPr>
        <w:pStyle w:val="berschrift2"/>
        <w:tabs>
          <w:tab w:val="left" w:pos="851"/>
        </w:tabs>
        <w:spacing w:before="0" w:after="0"/>
        <w:rPr>
          <w:rFonts w:ascii="Calibri Light" w:hAnsi="Calibri Light" w:cs="Arial"/>
          <w:sz w:val="20"/>
          <w:szCs w:val="20"/>
        </w:rPr>
      </w:pPr>
      <w:bookmarkStart w:id="5" w:name="_Toc511978116"/>
      <w:r>
        <w:rPr>
          <w:rFonts w:ascii="Calibri Light" w:hAnsi="Calibri Light"/>
          <w:sz w:val="20"/>
          <w:szCs w:val="20"/>
        </w:rPr>
        <w:t>Art. 2</w:t>
      </w:r>
      <w:r>
        <w:rPr>
          <w:rFonts w:ascii="Calibri Light" w:hAnsi="Calibri Light"/>
          <w:sz w:val="20"/>
          <w:szCs w:val="20"/>
        </w:rPr>
        <w:tab/>
        <w:t>Requisiti, presupposti ottimali</w:t>
      </w:r>
      <w:bookmarkEnd w:id="5"/>
    </w:p>
    <w:p w:rsidR="00361CC8" w:rsidRPr="003B17AB" w:rsidRDefault="00361CC8" w:rsidP="00361CC8">
      <w:pPr>
        <w:tabs>
          <w:tab w:val="left" w:pos="1418"/>
        </w:tabs>
        <w:spacing w:after="0" w:line="120" w:lineRule="auto"/>
        <w:rPr>
          <w:rFonts w:ascii="Calibri Light" w:hAnsi="Calibri Light" w:cs="Arial"/>
          <w:sz w:val="20"/>
          <w:szCs w:val="20"/>
        </w:rPr>
      </w:pPr>
    </w:p>
    <w:p w:rsidR="00361CC8" w:rsidRPr="003B17AB" w:rsidRDefault="00361CC8" w:rsidP="00361CC8">
      <w:pPr>
        <w:tabs>
          <w:tab w:val="left" w:pos="1418"/>
        </w:tabs>
        <w:spacing w:after="0" w:line="240" w:lineRule="auto"/>
        <w:rPr>
          <w:rFonts w:ascii="Calibri Light" w:hAnsi="Calibri Light" w:cs="Arial"/>
          <w:sz w:val="20"/>
          <w:szCs w:val="20"/>
        </w:rPr>
      </w:pPr>
      <w:r>
        <w:rPr>
          <w:rFonts w:ascii="Calibri Light" w:hAnsi="Calibri Light"/>
          <w:sz w:val="20"/>
          <w:szCs w:val="20"/>
        </w:rPr>
        <w:t>Se possibile, nella CdG vengono nominate persone con conoscenze tecniche. Almeno un membro dovrebbe disporre perlomeno di conoscenze commerciali di base.</w:t>
      </w:r>
    </w:p>
    <w:p w:rsidR="00361CC8" w:rsidRPr="003B17AB" w:rsidRDefault="00361CC8" w:rsidP="00361CC8">
      <w:pPr>
        <w:pStyle w:val="berschrift2"/>
        <w:tabs>
          <w:tab w:val="left" w:pos="1134"/>
        </w:tabs>
        <w:spacing w:before="0" w:after="0"/>
        <w:rPr>
          <w:rFonts w:ascii="Calibri Light" w:hAnsi="Calibri Light" w:cs="Arial"/>
          <w:szCs w:val="22"/>
        </w:rPr>
      </w:pPr>
    </w:p>
    <w:p w:rsidR="00361CC8" w:rsidRPr="0077147B" w:rsidRDefault="00361CC8" w:rsidP="00361CC8">
      <w:pPr>
        <w:pStyle w:val="berschrift2"/>
        <w:tabs>
          <w:tab w:val="left" w:pos="851"/>
        </w:tabs>
        <w:spacing w:before="0" w:after="0"/>
        <w:rPr>
          <w:rFonts w:ascii="Calibri Light" w:hAnsi="Calibri Light" w:cs="Arial"/>
          <w:sz w:val="20"/>
          <w:szCs w:val="20"/>
        </w:rPr>
      </w:pPr>
      <w:bookmarkStart w:id="6" w:name="_Toc511978117"/>
      <w:r>
        <w:rPr>
          <w:rFonts w:ascii="Calibri Light" w:hAnsi="Calibri Light"/>
          <w:sz w:val="20"/>
          <w:szCs w:val="20"/>
        </w:rPr>
        <w:t>Art. 3</w:t>
      </w:r>
      <w:r>
        <w:rPr>
          <w:rFonts w:ascii="Calibri Light" w:hAnsi="Calibri Light"/>
          <w:sz w:val="20"/>
          <w:szCs w:val="20"/>
        </w:rPr>
        <w:tab/>
        <w:t>Formazione</w:t>
      </w:r>
      <w:bookmarkEnd w:id="6"/>
    </w:p>
    <w:p w:rsidR="00361CC8" w:rsidRPr="003B17AB" w:rsidRDefault="00361CC8" w:rsidP="00361CC8">
      <w:pPr>
        <w:tabs>
          <w:tab w:val="left" w:pos="1418"/>
        </w:tabs>
        <w:spacing w:after="0" w:line="120" w:lineRule="auto"/>
        <w:rPr>
          <w:rFonts w:ascii="Calibri Light" w:hAnsi="Calibri Light" w:cs="Arial"/>
          <w:sz w:val="20"/>
          <w:szCs w:val="20"/>
        </w:rPr>
      </w:pPr>
    </w:p>
    <w:p w:rsidR="00361CC8" w:rsidRPr="003B17AB" w:rsidRDefault="00361CC8" w:rsidP="00361CC8">
      <w:pPr>
        <w:tabs>
          <w:tab w:val="left" w:pos="1418"/>
        </w:tabs>
        <w:spacing w:after="0" w:line="240" w:lineRule="auto"/>
        <w:rPr>
          <w:rFonts w:ascii="Calibri Light" w:hAnsi="Calibri Light" w:cs="Arial"/>
          <w:sz w:val="20"/>
          <w:szCs w:val="20"/>
        </w:rPr>
      </w:pPr>
      <w:r>
        <w:rPr>
          <w:rFonts w:ascii="Calibri Light" w:hAnsi="Calibri Light"/>
          <w:sz w:val="20"/>
          <w:szCs w:val="20"/>
        </w:rPr>
        <w:t>Accettando un mandato in seno alla CdG, ogni nuovo membro dichiara la sua disponibilità a frequentare un corso di perfezionamento, se non dispone delle necessarie conoscenze specifiche. I costi risultanti sono a carico del comune.</w:t>
      </w:r>
    </w:p>
    <w:p w:rsidR="00361CC8" w:rsidRPr="003B17AB" w:rsidRDefault="00361CC8" w:rsidP="00361CC8">
      <w:pPr>
        <w:pStyle w:val="berschrift2"/>
        <w:tabs>
          <w:tab w:val="left" w:pos="1134"/>
        </w:tabs>
        <w:spacing w:before="0" w:after="0"/>
        <w:rPr>
          <w:rFonts w:ascii="Calibri Light" w:hAnsi="Calibri Light" w:cs="Arial"/>
          <w:szCs w:val="22"/>
        </w:rPr>
      </w:pPr>
    </w:p>
    <w:p w:rsidR="00361CC8" w:rsidRPr="0077147B" w:rsidRDefault="00361CC8" w:rsidP="00361CC8">
      <w:pPr>
        <w:pStyle w:val="berschrift2"/>
        <w:tabs>
          <w:tab w:val="left" w:pos="851"/>
        </w:tabs>
        <w:spacing w:before="0" w:after="0"/>
        <w:rPr>
          <w:rFonts w:ascii="Calibri Light" w:hAnsi="Calibri Light" w:cs="Arial"/>
          <w:sz w:val="20"/>
          <w:szCs w:val="20"/>
        </w:rPr>
      </w:pPr>
      <w:bookmarkStart w:id="7" w:name="_Toc511978118"/>
      <w:r>
        <w:rPr>
          <w:rFonts w:ascii="Calibri Light" w:hAnsi="Calibri Light"/>
          <w:sz w:val="20"/>
          <w:szCs w:val="20"/>
        </w:rPr>
        <w:t>Art. 4</w:t>
      </w:r>
      <w:r>
        <w:rPr>
          <w:rFonts w:ascii="Calibri Light" w:hAnsi="Calibri Light"/>
          <w:sz w:val="20"/>
          <w:szCs w:val="20"/>
        </w:rPr>
        <w:tab/>
        <w:t>Esperti</w:t>
      </w:r>
      <w:bookmarkEnd w:id="7"/>
    </w:p>
    <w:p w:rsidR="00361CC8" w:rsidRPr="003B17AB" w:rsidRDefault="00361CC8" w:rsidP="00361CC8">
      <w:pPr>
        <w:tabs>
          <w:tab w:val="left" w:pos="1418"/>
        </w:tabs>
        <w:spacing w:after="0" w:line="120" w:lineRule="auto"/>
        <w:rPr>
          <w:rFonts w:ascii="Calibri Light" w:hAnsi="Calibri Light" w:cs="Arial"/>
          <w:sz w:val="20"/>
          <w:szCs w:val="20"/>
        </w:rPr>
      </w:pPr>
    </w:p>
    <w:p w:rsidR="00361CC8" w:rsidRPr="003B17AB" w:rsidRDefault="00361CC8" w:rsidP="00361CC8">
      <w:pPr>
        <w:tabs>
          <w:tab w:val="left" w:pos="1418"/>
        </w:tabs>
        <w:spacing w:after="0" w:line="240" w:lineRule="auto"/>
        <w:rPr>
          <w:rFonts w:ascii="Calibri Light" w:hAnsi="Calibri Light" w:cs="Arial"/>
          <w:sz w:val="20"/>
          <w:szCs w:val="20"/>
        </w:rPr>
      </w:pPr>
      <w:r>
        <w:rPr>
          <w:rFonts w:ascii="Calibri Light" w:hAnsi="Calibri Light"/>
          <w:sz w:val="20"/>
          <w:szCs w:val="20"/>
        </w:rPr>
        <w:t>Se necessario, la CdG può chiedere la nomina di esperti dotati delle necessarie competenze specifiche. In questo caso il municipio incarica della revisione dei conti l'istituzione proposta dalla CdG. I compiti degli esperti vengono stabiliti ogni anno in accordo con la CdG. Gli esperti sono direttamente subordinati alla CdG e hanno un obbligo di informazione nei confronti di quest'ultima.</w:t>
      </w:r>
    </w:p>
    <w:p w:rsidR="00361CC8" w:rsidRPr="003B17AB" w:rsidRDefault="00361CC8" w:rsidP="00361CC8">
      <w:pPr>
        <w:pStyle w:val="berschrift2"/>
        <w:tabs>
          <w:tab w:val="left" w:pos="1134"/>
        </w:tabs>
        <w:spacing w:before="0" w:after="0"/>
        <w:rPr>
          <w:rFonts w:ascii="Calibri Light" w:hAnsi="Calibri Light" w:cs="Arial"/>
          <w:szCs w:val="22"/>
        </w:rPr>
      </w:pPr>
    </w:p>
    <w:p w:rsidR="00361CC8" w:rsidRPr="0077147B" w:rsidRDefault="00361CC8" w:rsidP="00361CC8">
      <w:pPr>
        <w:pStyle w:val="berschrift2"/>
        <w:tabs>
          <w:tab w:val="left" w:pos="851"/>
        </w:tabs>
        <w:spacing w:before="0" w:after="0"/>
        <w:rPr>
          <w:rFonts w:ascii="Calibri Light" w:hAnsi="Calibri Light" w:cs="Arial"/>
          <w:sz w:val="20"/>
          <w:szCs w:val="20"/>
        </w:rPr>
      </w:pPr>
      <w:bookmarkStart w:id="8" w:name="_Toc511978119"/>
      <w:r>
        <w:rPr>
          <w:rFonts w:ascii="Calibri Light" w:hAnsi="Calibri Light"/>
          <w:sz w:val="20"/>
          <w:szCs w:val="20"/>
        </w:rPr>
        <w:t>Art. 5</w:t>
      </w:r>
      <w:r>
        <w:rPr>
          <w:rFonts w:ascii="Calibri Light" w:hAnsi="Calibri Light"/>
          <w:sz w:val="20"/>
          <w:szCs w:val="20"/>
        </w:rPr>
        <w:tab/>
        <w:t>Responsabilità e garanzia</w:t>
      </w:r>
      <w:bookmarkEnd w:id="8"/>
    </w:p>
    <w:p w:rsidR="00361CC8" w:rsidRPr="003B17AB" w:rsidRDefault="00361CC8" w:rsidP="00361CC8">
      <w:pPr>
        <w:tabs>
          <w:tab w:val="left" w:pos="1418"/>
        </w:tabs>
        <w:spacing w:after="0" w:line="120" w:lineRule="auto"/>
        <w:rPr>
          <w:rFonts w:ascii="Calibri Light" w:hAnsi="Calibri Light" w:cs="Arial"/>
          <w:sz w:val="20"/>
          <w:szCs w:val="20"/>
        </w:rPr>
      </w:pPr>
    </w:p>
    <w:p w:rsidR="00361CC8" w:rsidRPr="003B17AB" w:rsidRDefault="00361CC8" w:rsidP="00361CC8">
      <w:pPr>
        <w:tabs>
          <w:tab w:val="left" w:pos="1418"/>
        </w:tabs>
        <w:spacing w:after="0" w:line="240" w:lineRule="auto"/>
        <w:rPr>
          <w:rFonts w:ascii="Calibri Light" w:hAnsi="Calibri Light" w:cs="Arial"/>
          <w:sz w:val="20"/>
          <w:szCs w:val="20"/>
        </w:rPr>
      </w:pPr>
      <w:r>
        <w:rPr>
          <w:rFonts w:ascii="Calibri Light" w:hAnsi="Calibri Light"/>
          <w:sz w:val="20"/>
          <w:szCs w:val="20"/>
        </w:rPr>
        <w:t>La CdG e i suoi membri rispondono secondo le disposizioni della legge sulla responsabilità dello Stato (LRS, CSC 170.050) nei confronti del comune per danni causati da essi o da esperti esterni. È garantito il diritto di regresso contro esperti esterni per le loro mancanze.</w:t>
      </w:r>
    </w:p>
    <w:p w:rsidR="00361CC8" w:rsidRPr="003B17AB" w:rsidRDefault="00361CC8" w:rsidP="00361CC8">
      <w:pPr>
        <w:tabs>
          <w:tab w:val="left" w:pos="1418"/>
        </w:tabs>
        <w:spacing w:after="0" w:line="240" w:lineRule="auto"/>
        <w:rPr>
          <w:rFonts w:ascii="Calibri Light" w:hAnsi="Calibri Light" w:cs="Arial"/>
          <w:sz w:val="24"/>
          <w:szCs w:val="24"/>
        </w:rPr>
      </w:pPr>
    </w:p>
    <w:p w:rsidR="00361CC8" w:rsidRDefault="00361CC8" w:rsidP="00361CC8">
      <w:pPr>
        <w:tabs>
          <w:tab w:val="left" w:pos="1418"/>
        </w:tabs>
        <w:spacing w:after="0" w:line="240" w:lineRule="auto"/>
        <w:rPr>
          <w:rFonts w:ascii="Calibri Light" w:hAnsi="Calibri Light" w:cs="Arial"/>
          <w:sz w:val="24"/>
          <w:szCs w:val="24"/>
        </w:rPr>
      </w:pPr>
    </w:p>
    <w:p w:rsidR="00EE7FE4" w:rsidRPr="003B17AB" w:rsidRDefault="00EE7FE4" w:rsidP="00361CC8">
      <w:pPr>
        <w:tabs>
          <w:tab w:val="left" w:pos="1418"/>
        </w:tabs>
        <w:spacing w:after="0" w:line="240" w:lineRule="auto"/>
        <w:rPr>
          <w:rFonts w:ascii="Calibri Light" w:hAnsi="Calibri Light" w:cs="Arial"/>
          <w:sz w:val="24"/>
          <w:szCs w:val="24"/>
        </w:rPr>
      </w:pPr>
    </w:p>
    <w:p w:rsidR="00361CC8" w:rsidRPr="003B17AB" w:rsidRDefault="00361CC8" w:rsidP="00361CC8">
      <w:pPr>
        <w:pStyle w:val="berschrift1"/>
        <w:numPr>
          <w:ilvl w:val="0"/>
          <w:numId w:val="3"/>
        </w:numPr>
        <w:tabs>
          <w:tab w:val="left" w:pos="851"/>
        </w:tabs>
        <w:ind w:left="1134" w:hanging="1134"/>
        <w:rPr>
          <w:rFonts w:ascii="Calibri Light" w:hAnsi="Calibri Light"/>
          <w:szCs w:val="24"/>
        </w:rPr>
      </w:pPr>
      <w:bookmarkStart w:id="9" w:name="_Toc511978120"/>
      <w:r>
        <w:rPr>
          <w:rFonts w:ascii="Calibri Light" w:hAnsi="Calibri Light"/>
          <w:szCs w:val="24"/>
        </w:rPr>
        <w:t>Organizzazione</w:t>
      </w:r>
      <w:bookmarkEnd w:id="9"/>
    </w:p>
    <w:p w:rsidR="00361CC8" w:rsidRDefault="00361CC8" w:rsidP="00361CC8">
      <w:pPr>
        <w:pStyle w:val="berschrift2"/>
        <w:tabs>
          <w:tab w:val="left" w:pos="1134"/>
        </w:tabs>
        <w:spacing w:before="0" w:after="0"/>
        <w:rPr>
          <w:rFonts w:ascii="Calibri Light" w:hAnsi="Calibri Light" w:cs="Arial"/>
          <w:szCs w:val="22"/>
        </w:rPr>
      </w:pPr>
      <w:bookmarkStart w:id="10" w:name="_Toc245263866"/>
      <w:bookmarkStart w:id="11" w:name="_Toc245687380"/>
    </w:p>
    <w:p w:rsidR="00361CC8" w:rsidRPr="0077147B" w:rsidRDefault="00361CC8" w:rsidP="00361CC8">
      <w:pPr>
        <w:pStyle w:val="berschrift2"/>
        <w:tabs>
          <w:tab w:val="left" w:pos="851"/>
        </w:tabs>
        <w:spacing w:before="0" w:after="0"/>
        <w:rPr>
          <w:rFonts w:ascii="Calibri Light" w:hAnsi="Calibri Light" w:cs="Arial"/>
          <w:sz w:val="20"/>
          <w:szCs w:val="20"/>
        </w:rPr>
      </w:pPr>
      <w:bookmarkStart w:id="12" w:name="_Toc511978121"/>
      <w:r>
        <w:rPr>
          <w:rFonts w:ascii="Calibri Light" w:hAnsi="Calibri Light"/>
          <w:sz w:val="20"/>
          <w:szCs w:val="20"/>
        </w:rPr>
        <w:t xml:space="preserve">Art. </w:t>
      </w:r>
      <w:bookmarkEnd w:id="10"/>
      <w:bookmarkEnd w:id="11"/>
      <w:r>
        <w:rPr>
          <w:rFonts w:ascii="Calibri Light" w:hAnsi="Calibri Light"/>
          <w:sz w:val="20"/>
          <w:szCs w:val="20"/>
        </w:rPr>
        <w:t>6</w:t>
      </w:r>
      <w:r>
        <w:rPr>
          <w:rFonts w:ascii="Calibri Light" w:hAnsi="Calibri Light"/>
          <w:sz w:val="20"/>
          <w:szCs w:val="20"/>
        </w:rPr>
        <w:tab/>
        <w:t>Composizione, durata della carica</w:t>
      </w:r>
      <w:bookmarkEnd w:id="12"/>
    </w:p>
    <w:p w:rsidR="00361CC8" w:rsidRPr="003B17AB" w:rsidRDefault="00361CC8" w:rsidP="00361CC8">
      <w:pPr>
        <w:tabs>
          <w:tab w:val="left" w:pos="1418"/>
        </w:tabs>
        <w:spacing w:after="0" w:line="120" w:lineRule="auto"/>
        <w:rPr>
          <w:rFonts w:ascii="Calibri Light" w:hAnsi="Calibri Light" w:cs="Arial"/>
          <w:sz w:val="20"/>
          <w:szCs w:val="20"/>
        </w:rPr>
      </w:pPr>
    </w:p>
    <w:p w:rsidR="00361CC8" w:rsidRPr="003B17AB" w:rsidRDefault="00361CC8" w:rsidP="00361CC8">
      <w:pPr>
        <w:tabs>
          <w:tab w:val="left" w:pos="1418"/>
        </w:tabs>
        <w:spacing w:after="0" w:line="240" w:lineRule="auto"/>
        <w:rPr>
          <w:rFonts w:ascii="Calibri Light" w:hAnsi="Calibri Light" w:cs="Arial"/>
          <w:sz w:val="20"/>
          <w:szCs w:val="20"/>
        </w:rPr>
      </w:pPr>
      <w:r>
        <w:rPr>
          <w:rFonts w:ascii="Calibri Light" w:hAnsi="Calibri Light"/>
          <w:sz w:val="20"/>
          <w:szCs w:val="20"/>
        </w:rPr>
        <w:t>La CdG è composta da tre membri nominati dall'assemblea comunale. Essa si costituisce da sé nominando, in occasione della sua prima seduta, un presidente tra i membri della Commissione. La durata di carica e l'assunzione del mandato si conformano allo Statuto comunale.</w:t>
      </w:r>
    </w:p>
    <w:p w:rsidR="00361CC8" w:rsidRPr="003B17AB" w:rsidRDefault="00361CC8" w:rsidP="00361CC8">
      <w:pPr>
        <w:tabs>
          <w:tab w:val="left" w:pos="1418"/>
        </w:tabs>
        <w:spacing w:after="0" w:line="240" w:lineRule="auto"/>
        <w:rPr>
          <w:rFonts w:ascii="Calibri Light" w:hAnsi="Calibri Light" w:cs="Arial"/>
          <w:sz w:val="20"/>
          <w:szCs w:val="20"/>
        </w:rPr>
      </w:pPr>
    </w:p>
    <w:p w:rsidR="00361CC8" w:rsidRPr="0077147B" w:rsidRDefault="00361CC8" w:rsidP="00361CC8">
      <w:pPr>
        <w:pStyle w:val="berschrift2"/>
        <w:tabs>
          <w:tab w:val="left" w:pos="851"/>
        </w:tabs>
        <w:spacing w:before="0" w:after="0"/>
        <w:rPr>
          <w:rFonts w:ascii="Calibri Light" w:hAnsi="Calibri Light" w:cs="Arial"/>
          <w:sz w:val="20"/>
          <w:szCs w:val="20"/>
        </w:rPr>
      </w:pPr>
      <w:bookmarkStart w:id="13" w:name="_Toc511978122"/>
      <w:r>
        <w:rPr>
          <w:rFonts w:ascii="Calibri Light" w:hAnsi="Calibri Light"/>
          <w:sz w:val="20"/>
          <w:szCs w:val="20"/>
        </w:rPr>
        <w:t>Art. 7</w:t>
      </w:r>
      <w:r>
        <w:rPr>
          <w:rFonts w:ascii="Calibri Light" w:hAnsi="Calibri Light"/>
          <w:sz w:val="20"/>
          <w:szCs w:val="20"/>
        </w:rPr>
        <w:tab/>
        <w:t>Convocazione</w:t>
      </w:r>
      <w:bookmarkEnd w:id="13"/>
    </w:p>
    <w:p w:rsidR="00361CC8" w:rsidRPr="003B17AB" w:rsidRDefault="00361CC8" w:rsidP="00361CC8">
      <w:pPr>
        <w:tabs>
          <w:tab w:val="left" w:pos="1418"/>
        </w:tabs>
        <w:spacing w:after="0" w:line="120" w:lineRule="auto"/>
        <w:rPr>
          <w:rFonts w:ascii="Calibri Light" w:hAnsi="Calibri Light" w:cs="Arial"/>
          <w:sz w:val="20"/>
          <w:szCs w:val="20"/>
        </w:rPr>
      </w:pPr>
    </w:p>
    <w:p w:rsidR="00361CC8" w:rsidRDefault="00361CC8" w:rsidP="00361CC8">
      <w:pPr>
        <w:tabs>
          <w:tab w:val="left" w:pos="1418"/>
        </w:tabs>
        <w:spacing w:after="0" w:line="240" w:lineRule="auto"/>
        <w:rPr>
          <w:rFonts w:ascii="Calibri Light" w:hAnsi="Calibri Light" w:cs="Arial"/>
          <w:sz w:val="20"/>
          <w:szCs w:val="20"/>
        </w:rPr>
      </w:pPr>
      <w:r>
        <w:rPr>
          <w:rFonts w:ascii="Calibri Light" w:hAnsi="Calibri Light"/>
          <w:sz w:val="20"/>
          <w:szCs w:val="20"/>
        </w:rPr>
        <w:t>La CdG viene convocata dal presidente, che stabilisce data e luogo delle sedute e comunica l'ordine del giorno. Ogni membro ha inoltre il diritto di richiedere una seduta.</w:t>
      </w:r>
    </w:p>
    <w:p w:rsidR="00361CC8" w:rsidRPr="003B17AB" w:rsidRDefault="00361CC8" w:rsidP="00361CC8">
      <w:pPr>
        <w:rPr>
          <w:rFonts w:ascii="Calibri Light" w:eastAsia="Times New Roman" w:hAnsi="Calibri Light" w:cs="Arial"/>
          <w:b/>
          <w:bCs/>
          <w:iCs/>
        </w:rPr>
      </w:pPr>
      <w:r>
        <w:br w:type="page"/>
      </w:r>
    </w:p>
    <w:p w:rsidR="00361CC8" w:rsidRPr="0077147B" w:rsidRDefault="00361CC8" w:rsidP="00361CC8">
      <w:pPr>
        <w:pStyle w:val="berschrift2"/>
        <w:tabs>
          <w:tab w:val="left" w:pos="851"/>
        </w:tabs>
        <w:spacing w:before="0" w:after="0"/>
        <w:rPr>
          <w:rFonts w:ascii="Calibri Light" w:hAnsi="Calibri Light" w:cs="Arial"/>
          <w:sz w:val="20"/>
          <w:szCs w:val="20"/>
        </w:rPr>
      </w:pPr>
      <w:bookmarkStart w:id="14" w:name="_Toc511978123"/>
      <w:r>
        <w:rPr>
          <w:rFonts w:ascii="Calibri Light" w:hAnsi="Calibri Light"/>
          <w:sz w:val="20"/>
          <w:szCs w:val="20"/>
        </w:rPr>
        <w:lastRenderedPageBreak/>
        <w:t>Art. 8</w:t>
      </w:r>
      <w:r>
        <w:rPr>
          <w:rFonts w:ascii="Calibri Light" w:hAnsi="Calibri Light"/>
          <w:sz w:val="20"/>
          <w:szCs w:val="20"/>
        </w:rPr>
        <w:tab/>
        <w:t>Indennizzo</w:t>
      </w:r>
      <w:bookmarkEnd w:id="14"/>
    </w:p>
    <w:p w:rsidR="00361CC8" w:rsidRPr="005F1397" w:rsidRDefault="00361CC8" w:rsidP="00361CC8">
      <w:pPr>
        <w:tabs>
          <w:tab w:val="left" w:pos="1418"/>
        </w:tabs>
        <w:spacing w:after="0" w:line="120" w:lineRule="auto"/>
        <w:rPr>
          <w:rFonts w:ascii="Calibri Light" w:hAnsi="Calibri Light" w:cs="Arial"/>
          <w:sz w:val="20"/>
          <w:szCs w:val="20"/>
          <w:lang w:val="fr-CH"/>
        </w:rPr>
      </w:pPr>
    </w:p>
    <w:p w:rsidR="00361CC8" w:rsidRPr="003B17AB" w:rsidRDefault="00361CC8" w:rsidP="00361CC8">
      <w:pPr>
        <w:tabs>
          <w:tab w:val="left" w:pos="1418"/>
        </w:tabs>
        <w:spacing w:after="0" w:line="240" w:lineRule="auto"/>
        <w:rPr>
          <w:rFonts w:ascii="Calibri Light" w:hAnsi="Calibri Light" w:cs="Arial"/>
          <w:sz w:val="20"/>
          <w:szCs w:val="20"/>
        </w:rPr>
      </w:pPr>
      <w:r>
        <w:rPr>
          <w:rFonts w:ascii="Calibri Light" w:hAnsi="Calibri Light"/>
          <w:sz w:val="20"/>
          <w:szCs w:val="20"/>
        </w:rPr>
        <w:t>L'indennità dell</w:t>
      </w:r>
      <w:r w:rsidR="00382D98">
        <w:rPr>
          <w:rFonts w:ascii="Calibri Light" w:hAnsi="Calibri Light"/>
          <w:sz w:val="20"/>
          <w:szCs w:val="20"/>
        </w:rPr>
        <w:t>a CdG si conforma alla legge comunale</w:t>
      </w:r>
      <w:r>
        <w:rPr>
          <w:rFonts w:ascii="Calibri Light" w:hAnsi="Calibri Light"/>
          <w:sz w:val="20"/>
          <w:szCs w:val="20"/>
        </w:rPr>
        <w:t xml:space="preserve"> sulle indennità.</w:t>
      </w:r>
    </w:p>
    <w:p w:rsidR="00361CC8" w:rsidRPr="003B17AB" w:rsidRDefault="00361CC8" w:rsidP="00361CC8">
      <w:pPr>
        <w:pStyle w:val="berschrift2"/>
        <w:tabs>
          <w:tab w:val="left" w:pos="1134"/>
        </w:tabs>
        <w:spacing w:before="0" w:after="0"/>
        <w:rPr>
          <w:rFonts w:ascii="Calibri Light" w:hAnsi="Calibri Light" w:cs="Arial"/>
          <w:szCs w:val="22"/>
        </w:rPr>
      </w:pPr>
      <w:bookmarkStart w:id="15" w:name="_Toc245263867"/>
      <w:bookmarkStart w:id="16" w:name="_Toc245687381"/>
    </w:p>
    <w:p w:rsidR="00361CC8" w:rsidRPr="0077147B" w:rsidRDefault="00361CC8" w:rsidP="00361CC8">
      <w:pPr>
        <w:pStyle w:val="berschrift2"/>
        <w:tabs>
          <w:tab w:val="left" w:pos="851"/>
        </w:tabs>
        <w:spacing w:before="0" w:after="0"/>
        <w:rPr>
          <w:rFonts w:ascii="Calibri Light" w:hAnsi="Calibri Light" w:cs="Arial"/>
          <w:sz w:val="20"/>
          <w:szCs w:val="20"/>
        </w:rPr>
      </w:pPr>
      <w:bookmarkStart w:id="17" w:name="_Toc511978124"/>
      <w:r>
        <w:rPr>
          <w:rFonts w:ascii="Calibri Light" w:hAnsi="Calibri Light"/>
          <w:sz w:val="20"/>
          <w:szCs w:val="20"/>
        </w:rPr>
        <w:t xml:space="preserve">Art. </w:t>
      </w:r>
      <w:bookmarkEnd w:id="15"/>
      <w:bookmarkEnd w:id="16"/>
      <w:r>
        <w:rPr>
          <w:rFonts w:ascii="Calibri Light" w:hAnsi="Calibri Light"/>
          <w:sz w:val="20"/>
          <w:szCs w:val="20"/>
        </w:rPr>
        <w:t>9</w:t>
      </w:r>
      <w:r>
        <w:rPr>
          <w:rFonts w:ascii="Calibri Light" w:hAnsi="Calibri Light"/>
          <w:sz w:val="20"/>
          <w:szCs w:val="20"/>
        </w:rPr>
        <w:tab/>
        <w:t>Numero legale</w:t>
      </w:r>
      <w:bookmarkEnd w:id="17"/>
    </w:p>
    <w:p w:rsidR="00361CC8" w:rsidRPr="003B17AB" w:rsidRDefault="00361CC8" w:rsidP="00361CC8">
      <w:pPr>
        <w:tabs>
          <w:tab w:val="left" w:pos="1418"/>
        </w:tabs>
        <w:spacing w:after="0" w:line="120" w:lineRule="auto"/>
        <w:rPr>
          <w:rFonts w:ascii="Calibri Light" w:hAnsi="Calibri Light" w:cs="Arial"/>
          <w:sz w:val="20"/>
          <w:szCs w:val="20"/>
        </w:rPr>
      </w:pPr>
    </w:p>
    <w:p w:rsidR="00361CC8" w:rsidRPr="003B17AB" w:rsidRDefault="00361CC8" w:rsidP="00361CC8">
      <w:pPr>
        <w:tabs>
          <w:tab w:val="left" w:pos="1418"/>
        </w:tabs>
        <w:spacing w:after="0" w:line="240" w:lineRule="auto"/>
        <w:rPr>
          <w:rFonts w:ascii="Calibri Light" w:hAnsi="Calibri Light" w:cs="Arial"/>
          <w:sz w:val="20"/>
          <w:szCs w:val="20"/>
        </w:rPr>
      </w:pPr>
      <w:r>
        <w:rPr>
          <w:rFonts w:ascii="Calibri Light" w:hAnsi="Calibri Light"/>
          <w:sz w:val="20"/>
          <w:szCs w:val="20"/>
        </w:rPr>
        <w:t>La CdG è in numero legale se è presente e ha diritto di voto la maggioranza dei membri.</w:t>
      </w:r>
    </w:p>
    <w:p w:rsidR="00361CC8" w:rsidRPr="003C635E" w:rsidRDefault="00361CC8" w:rsidP="00361CC8">
      <w:pPr>
        <w:pStyle w:val="berschrift2"/>
        <w:tabs>
          <w:tab w:val="left" w:pos="1134"/>
        </w:tabs>
        <w:spacing w:before="0" w:after="0"/>
        <w:rPr>
          <w:rFonts w:ascii="Calibri Light" w:hAnsi="Calibri Light" w:cs="Arial"/>
          <w:szCs w:val="22"/>
        </w:rPr>
      </w:pPr>
      <w:bookmarkStart w:id="18" w:name="_Toc245263869"/>
      <w:bookmarkStart w:id="19" w:name="_Toc245687383"/>
    </w:p>
    <w:p w:rsidR="00361CC8" w:rsidRPr="0077147B" w:rsidRDefault="00361CC8" w:rsidP="00361CC8">
      <w:pPr>
        <w:pStyle w:val="berschrift2"/>
        <w:tabs>
          <w:tab w:val="left" w:pos="851"/>
        </w:tabs>
        <w:spacing w:before="0" w:after="0"/>
        <w:rPr>
          <w:rFonts w:ascii="Calibri Light" w:hAnsi="Calibri Light" w:cs="Arial"/>
          <w:sz w:val="20"/>
          <w:szCs w:val="20"/>
        </w:rPr>
      </w:pPr>
      <w:bookmarkStart w:id="20" w:name="_Toc511978125"/>
      <w:r>
        <w:rPr>
          <w:rFonts w:ascii="Calibri Light" w:hAnsi="Calibri Light"/>
          <w:sz w:val="20"/>
          <w:szCs w:val="20"/>
        </w:rPr>
        <w:t xml:space="preserve">Art. </w:t>
      </w:r>
      <w:bookmarkEnd w:id="18"/>
      <w:bookmarkEnd w:id="19"/>
      <w:r>
        <w:rPr>
          <w:rFonts w:ascii="Calibri Light" w:hAnsi="Calibri Light"/>
          <w:sz w:val="20"/>
          <w:szCs w:val="20"/>
        </w:rPr>
        <w:t>10</w:t>
      </w:r>
      <w:r>
        <w:rPr>
          <w:rFonts w:ascii="Calibri Light" w:hAnsi="Calibri Light"/>
          <w:sz w:val="20"/>
          <w:szCs w:val="20"/>
        </w:rPr>
        <w:tab/>
        <w:t>Ricusazione</w:t>
      </w:r>
      <w:bookmarkEnd w:id="20"/>
    </w:p>
    <w:p w:rsidR="00361CC8" w:rsidRPr="003B17AB" w:rsidRDefault="00361CC8" w:rsidP="00361CC8">
      <w:pPr>
        <w:tabs>
          <w:tab w:val="left" w:pos="1418"/>
        </w:tabs>
        <w:spacing w:after="0" w:line="120" w:lineRule="auto"/>
        <w:rPr>
          <w:rFonts w:ascii="Calibri Light" w:hAnsi="Calibri Light" w:cs="Arial"/>
          <w:sz w:val="20"/>
          <w:szCs w:val="20"/>
        </w:rPr>
      </w:pPr>
    </w:p>
    <w:p w:rsidR="00361CC8" w:rsidRPr="003B17AB" w:rsidRDefault="00361CC8" w:rsidP="00361CC8">
      <w:pPr>
        <w:tabs>
          <w:tab w:val="left" w:pos="1418"/>
        </w:tabs>
        <w:spacing w:after="0" w:line="240" w:lineRule="auto"/>
        <w:rPr>
          <w:rFonts w:ascii="Calibri Light" w:hAnsi="Calibri Light" w:cs="Arial"/>
          <w:sz w:val="20"/>
          <w:szCs w:val="20"/>
        </w:rPr>
      </w:pPr>
      <w:r>
        <w:rPr>
          <w:rFonts w:ascii="Calibri Light" w:hAnsi="Calibri Light"/>
          <w:sz w:val="20"/>
          <w:szCs w:val="20"/>
        </w:rPr>
        <w:t>Valgono le regolamentazioni sulla ricusa conformemente allo Statuto comunale.</w:t>
      </w:r>
    </w:p>
    <w:p w:rsidR="00361CC8" w:rsidRPr="003B17AB" w:rsidRDefault="00361CC8" w:rsidP="00361CC8">
      <w:pPr>
        <w:pStyle w:val="berschrift2"/>
        <w:tabs>
          <w:tab w:val="left" w:pos="1134"/>
        </w:tabs>
        <w:spacing w:before="0" w:after="0"/>
        <w:rPr>
          <w:rFonts w:ascii="Calibri Light" w:hAnsi="Calibri Light" w:cs="Arial"/>
          <w:szCs w:val="22"/>
        </w:rPr>
      </w:pPr>
    </w:p>
    <w:p w:rsidR="00361CC8" w:rsidRPr="0077147B" w:rsidRDefault="00361CC8" w:rsidP="00361CC8">
      <w:pPr>
        <w:pStyle w:val="berschrift2"/>
        <w:tabs>
          <w:tab w:val="left" w:pos="851"/>
        </w:tabs>
        <w:spacing w:before="0" w:after="0"/>
        <w:rPr>
          <w:rFonts w:ascii="Calibri Light" w:hAnsi="Calibri Light" w:cs="Arial"/>
          <w:sz w:val="20"/>
          <w:szCs w:val="20"/>
        </w:rPr>
      </w:pPr>
      <w:bookmarkStart w:id="21" w:name="_Toc511978126"/>
      <w:r>
        <w:rPr>
          <w:rFonts w:ascii="Calibri Light" w:hAnsi="Calibri Light"/>
          <w:sz w:val="20"/>
          <w:szCs w:val="20"/>
        </w:rPr>
        <w:t>Art. 11</w:t>
      </w:r>
      <w:r>
        <w:rPr>
          <w:rFonts w:ascii="Calibri Light" w:hAnsi="Calibri Light"/>
          <w:sz w:val="20"/>
          <w:szCs w:val="20"/>
        </w:rPr>
        <w:tab/>
        <w:t>Documentazione di revisione, messa a verbale</w:t>
      </w:r>
      <w:bookmarkEnd w:id="21"/>
    </w:p>
    <w:p w:rsidR="00361CC8" w:rsidRPr="003B17AB" w:rsidRDefault="00361CC8" w:rsidP="00361CC8">
      <w:pPr>
        <w:tabs>
          <w:tab w:val="left" w:pos="1418"/>
        </w:tabs>
        <w:spacing w:after="0" w:line="120" w:lineRule="auto"/>
        <w:rPr>
          <w:rFonts w:ascii="Calibri Light" w:hAnsi="Calibri Light" w:cs="Arial"/>
          <w:sz w:val="20"/>
          <w:szCs w:val="20"/>
        </w:rPr>
      </w:pPr>
    </w:p>
    <w:p w:rsidR="00361CC8" w:rsidRPr="003B17AB" w:rsidRDefault="00361CC8" w:rsidP="00361CC8">
      <w:pPr>
        <w:tabs>
          <w:tab w:val="left" w:pos="1418"/>
        </w:tabs>
        <w:spacing w:after="0" w:line="240" w:lineRule="auto"/>
        <w:rPr>
          <w:rFonts w:ascii="Calibri Light" w:hAnsi="Calibri Light" w:cs="Arial"/>
          <w:sz w:val="20"/>
          <w:szCs w:val="20"/>
        </w:rPr>
      </w:pPr>
      <w:r>
        <w:rPr>
          <w:rFonts w:ascii="Calibri Light" w:hAnsi="Calibri Light"/>
          <w:sz w:val="20"/>
          <w:szCs w:val="20"/>
        </w:rPr>
        <w:t>Tutta la documentazione relativa alla revisione va conservata per almeno 10 anni. In merito alle revisioni svolte vanno tenuti dei verbali.</w:t>
      </w:r>
    </w:p>
    <w:p w:rsidR="00361CC8" w:rsidRPr="003B17AB" w:rsidRDefault="00361CC8" w:rsidP="00361CC8">
      <w:pPr>
        <w:tabs>
          <w:tab w:val="left" w:pos="1418"/>
        </w:tabs>
        <w:spacing w:after="0" w:line="240" w:lineRule="auto"/>
        <w:rPr>
          <w:rFonts w:ascii="Calibri Light" w:hAnsi="Calibri Light" w:cs="Arial"/>
          <w:sz w:val="24"/>
          <w:szCs w:val="24"/>
        </w:rPr>
      </w:pPr>
    </w:p>
    <w:p w:rsidR="00361CC8" w:rsidRDefault="00361CC8" w:rsidP="00361CC8">
      <w:pPr>
        <w:tabs>
          <w:tab w:val="left" w:pos="1418"/>
        </w:tabs>
        <w:spacing w:after="0" w:line="240" w:lineRule="auto"/>
        <w:rPr>
          <w:rFonts w:ascii="Calibri Light" w:hAnsi="Calibri Light" w:cs="Arial"/>
          <w:sz w:val="24"/>
          <w:szCs w:val="24"/>
        </w:rPr>
      </w:pPr>
    </w:p>
    <w:p w:rsidR="00EE7FE4" w:rsidRPr="003B17AB" w:rsidRDefault="00EE7FE4" w:rsidP="00361CC8">
      <w:pPr>
        <w:tabs>
          <w:tab w:val="left" w:pos="1418"/>
        </w:tabs>
        <w:spacing w:after="0" w:line="240" w:lineRule="auto"/>
        <w:rPr>
          <w:rFonts w:ascii="Calibri Light" w:hAnsi="Calibri Light" w:cs="Arial"/>
          <w:sz w:val="24"/>
          <w:szCs w:val="24"/>
        </w:rPr>
      </w:pPr>
    </w:p>
    <w:p w:rsidR="00361CC8" w:rsidRPr="003B17AB" w:rsidRDefault="00361CC8" w:rsidP="00361CC8">
      <w:pPr>
        <w:pStyle w:val="berschrift1"/>
        <w:numPr>
          <w:ilvl w:val="0"/>
          <w:numId w:val="3"/>
        </w:numPr>
        <w:tabs>
          <w:tab w:val="left" w:pos="851"/>
        </w:tabs>
        <w:ind w:left="1134" w:hanging="1134"/>
        <w:rPr>
          <w:rFonts w:ascii="Calibri Light" w:hAnsi="Calibri Light"/>
          <w:szCs w:val="24"/>
        </w:rPr>
      </w:pPr>
      <w:bookmarkStart w:id="22" w:name="_Toc511978127"/>
      <w:r>
        <w:rPr>
          <w:rFonts w:ascii="Calibri Light" w:hAnsi="Calibri Light"/>
          <w:szCs w:val="24"/>
        </w:rPr>
        <w:t>Diritti e doveri</w:t>
      </w:r>
      <w:bookmarkEnd w:id="22"/>
    </w:p>
    <w:p w:rsidR="00361CC8" w:rsidRDefault="00361CC8" w:rsidP="00361CC8">
      <w:pPr>
        <w:pStyle w:val="berschrift2"/>
        <w:tabs>
          <w:tab w:val="left" w:pos="1134"/>
        </w:tabs>
        <w:spacing w:before="0" w:after="0"/>
        <w:rPr>
          <w:rFonts w:ascii="Calibri Light" w:hAnsi="Calibri Light" w:cs="Arial"/>
          <w:szCs w:val="22"/>
        </w:rPr>
      </w:pPr>
    </w:p>
    <w:p w:rsidR="00361CC8" w:rsidRPr="0077147B" w:rsidRDefault="00361CC8" w:rsidP="00361CC8">
      <w:pPr>
        <w:pStyle w:val="berschrift2"/>
        <w:tabs>
          <w:tab w:val="left" w:pos="851"/>
        </w:tabs>
        <w:spacing w:before="0" w:after="0"/>
        <w:rPr>
          <w:rFonts w:ascii="Calibri Light" w:hAnsi="Calibri Light" w:cs="Arial"/>
          <w:sz w:val="20"/>
          <w:szCs w:val="20"/>
        </w:rPr>
      </w:pPr>
      <w:bookmarkStart w:id="23" w:name="_Toc511978128"/>
      <w:r>
        <w:rPr>
          <w:rFonts w:ascii="Calibri Light" w:hAnsi="Calibri Light"/>
          <w:sz w:val="20"/>
          <w:szCs w:val="20"/>
        </w:rPr>
        <w:t>Art. 12</w:t>
      </w:r>
      <w:r>
        <w:rPr>
          <w:rFonts w:ascii="Calibri Light" w:hAnsi="Calibri Light"/>
          <w:sz w:val="20"/>
          <w:szCs w:val="20"/>
        </w:rPr>
        <w:tab/>
        <w:t>Compiti</w:t>
      </w:r>
      <w:bookmarkEnd w:id="23"/>
    </w:p>
    <w:p w:rsidR="00361CC8" w:rsidRPr="003B17AB" w:rsidRDefault="00361CC8" w:rsidP="00361CC8">
      <w:pPr>
        <w:tabs>
          <w:tab w:val="left" w:pos="1418"/>
        </w:tabs>
        <w:spacing w:after="0" w:line="120" w:lineRule="auto"/>
        <w:rPr>
          <w:rFonts w:ascii="Calibri Light" w:hAnsi="Calibri Light" w:cs="Arial"/>
          <w:sz w:val="20"/>
          <w:szCs w:val="20"/>
        </w:rPr>
      </w:pPr>
    </w:p>
    <w:p w:rsidR="00361CC8" w:rsidRPr="003B17AB" w:rsidRDefault="00361CC8" w:rsidP="00361CC8">
      <w:pPr>
        <w:tabs>
          <w:tab w:val="left" w:pos="1418"/>
        </w:tabs>
        <w:spacing w:after="0" w:line="240" w:lineRule="auto"/>
        <w:rPr>
          <w:rFonts w:ascii="Calibri Light" w:hAnsi="Calibri Light" w:cs="Arial"/>
          <w:sz w:val="20"/>
          <w:szCs w:val="20"/>
        </w:rPr>
      </w:pPr>
      <w:r>
        <w:rPr>
          <w:rFonts w:ascii="Calibri Light" w:hAnsi="Calibri Light"/>
          <w:sz w:val="20"/>
          <w:szCs w:val="20"/>
        </w:rPr>
        <w:t>La CdG deve procedere alla revisione formale e materiale del conto annuale, nonché della gestione degli organi e degli impiegati comunali al più tardi dopo la chiusura di ogni esercizio annuale. La sua vigilanza si estende a tutti i settori della gestione comunale. Oltre al controllo del conto annuale (bilancio, conto economico, conto degli investimenti e allegato), nonché di eventuali conti speciali, la CdG controlla anche il preventivo e valuta la determinazione del tasso fiscale. Essa verifica giustificativi, registrazioni contabili, conteggi e pagamenti e controlla periodicamente la cassa. Se accerta delle irregolarità, la CdG presenta immediatamente rapporto scritto al municipio, eventualmente all'assemblea comunale.</w:t>
      </w:r>
    </w:p>
    <w:p w:rsidR="00361CC8" w:rsidRPr="003B17AB" w:rsidRDefault="00361CC8" w:rsidP="00361CC8">
      <w:pPr>
        <w:pStyle w:val="berschrift2"/>
        <w:tabs>
          <w:tab w:val="left" w:pos="1134"/>
        </w:tabs>
        <w:spacing w:before="0" w:after="0"/>
        <w:rPr>
          <w:rFonts w:ascii="Calibri Light" w:hAnsi="Calibri Light" w:cs="Arial"/>
          <w:szCs w:val="22"/>
        </w:rPr>
      </w:pPr>
    </w:p>
    <w:p w:rsidR="00361CC8" w:rsidRPr="003B17AB" w:rsidRDefault="00361CC8" w:rsidP="00361CC8">
      <w:pPr>
        <w:pStyle w:val="berschrift2"/>
        <w:tabs>
          <w:tab w:val="left" w:pos="851"/>
        </w:tabs>
        <w:spacing w:before="0" w:after="0"/>
        <w:rPr>
          <w:rFonts w:ascii="Calibri Light" w:hAnsi="Calibri Light" w:cs="Arial"/>
          <w:szCs w:val="22"/>
        </w:rPr>
      </w:pPr>
      <w:bookmarkStart w:id="24" w:name="_Toc511978129"/>
      <w:r>
        <w:rPr>
          <w:rFonts w:ascii="Calibri Light" w:hAnsi="Calibri Light"/>
          <w:szCs w:val="22"/>
        </w:rPr>
        <w:t>Art. 13</w:t>
      </w:r>
      <w:r>
        <w:rPr>
          <w:rFonts w:ascii="Calibri Light" w:hAnsi="Calibri Light"/>
          <w:szCs w:val="22"/>
        </w:rPr>
        <w:tab/>
        <w:t>Ripartizione dei compiti</w:t>
      </w:r>
      <w:bookmarkEnd w:id="24"/>
    </w:p>
    <w:p w:rsidR="00361CC8" w:rsidRPr="003B17AB" w:rsidRDefault="00361CC8" w:rsidP="00361CC8">
      <w:pPr>
        <w:tabs>
          <w:tab w:val="left" w:pos="1418"/>
        </w:tabs>
        <w:spacing w:after="0" w:line="120" w:lineRule="auto"/>
        <w:rPr>
          <w:rFonts w:ascii="Calibri Light" w:hAnsi="Calibri Light" w:cs="Arial"/>
          <w:sz w:val="20"/>
          <w:szCs w:val="20"/>
        </w:rPr>
      </w:pPr>
    </w:p>
    <w:p w:rsidR="00361CC8" w:rsidRPr="003B17AB" w:rsidRDefault="003E1261" w:rsidP="00361CC8">
      <w:pPr>
        <w:tabs>
          <w:tab w:val="left" w:pos="1418"/>
        </w:tabs>
        <w:spacing w:after="0" w:line="240" w:lineRule="auto"/>
        <w:rPr>
          <w:rFonts w:ascii="Calibri Light" w:hAnsi="Calibri Light" w:cs="Arial"/>
          <w:sz w:val="20"/>
          <w:szCs w:val="20"/>
        </w:rPr>
      </w:pPr>
      <w:r>
        <w:rPr>
          <w:rFonts w:ascii="Calibri Light" w:hAnsi="Calibri Light"/>
          <w:sz w:val="20"/>
          <w:szCs w:val="20"/>
        </w:rPr>
        <w:t>Se per la mera revisione dei conti vengono nominati esperti, le due autorità concordano i settori di controllo. La CdG cerca di conciliare la ripartizione dei compiti in modo più prossimo possibile all'attività nella prassi. A questo scopo la CdG effettua le revisioni annuali in collaborazione e d'accordo con gli esperti.</w:t>
      </w:r>
    </w:p>
    <w:p w:rsidR="00361CC8" w:rsidRPr="003B17AB" w:rsidRDefault="00361CC8" w:rsidP="00361CC8">
      <w:pPr>
        <w:pStyle w:val="berschrift2"/>
        <w:tabs>
          <w:tab w:val="left" w:pos="1134"/>
        </w:tabs>
        <w:spacing w:before="0" w:after="0"/>
        <w:rPr>
          <w:rFonts w:ascii="Calibri Light" w:hAnsi="Calibri Light" w:cs="Arial"/>
          <w:szCs w:val="22"/>
        </w:rPr>
      </w:pPr>
    </w:p>
    <w:p w:rsidR="00361CC8" w:rsidRPr="0077147B" w:rsidRDefault="00361CC8" w:rsidP="00361CC8">
      <w:pPr>
        <w:pStyle w:val="berschrift2"/>
        <w:tabs>
          <w:tab w:val="left" w:pos="851"/>
        </w:tabs>
        <w:spacing w:before="0" w:after="0"/>
        <w:rPr>
          <w:rFonts w:ascii="Calibri Light" w:hAnsi="Calibri Light" w:cs="Arial"/>
          <w:sz w:val="20"/>
          <w:szCs w:val="20"/>
        </w:rPr>
      </w:pPr>
      <w:bookmarkStart w:id="25" w:name="_Toc511978130"/>
      <w:r>
        <w:rPr>
          <w:rFonts w:ascii="Calibri Light" w:hAnsi="Calibri Light"/>
          <w:sz w:val="20"/>
          <w:szCs w:val="20"/>
        </w:rPr>
        <w:t>Art. 14</w:t>
      </w:r>
      <w:r>
        <w:rPr>
          <w:rFonts w:ascii="Calibri Light" w:hAnsi="Calibri Light"/>
          <w:sz w:val="20"/>
          <w:szCs w:val="20"/>
        </w:rPr>
        <w:tab/>
        <w:t>Tipo e momento della verifica</w:t>
      </w:r>
      <w:bookmarkEnd w:id="25"/>
    </w:p>
    <w:p w:rsidR="00361CC8" w:rsidRPr="005F1397" w:rsidRDefault="00361CC8" w:rsidP="00361CC8">
      <w:pPr>
        <w:tabs>
          <w:tab w:val="left" w:pos="1418"/>
        </w:tabs>
        <w:spacing w:after="0" w:line="120" w:lineRule="auto"/>
        <w:rPr>
          <w:rFonts w:ascii="Calibri Light" w:hAnsi="Calibri Light" w:cs="Arial"/>
          <w:sz w:val="20"/>
          <w:szCs w:val="20"/>
          <w:lang w:val="fr-CH"/>
        </w:rPr>
      </w:pPr>
    </w:p>
    <w:p w:rsidR="00361CC8" w:rsidRPr="003B17AB" w:rsidRDefault="00361CC8" w:rsidP="00361CC8">
      <w:pPr>
        <w:tabs>
          <w:tab w:val="left" w:pos="1418"/>
        </w:tabs>
        <w:spacing w:after="0" w:line="240" w:lineRule="auto"/>
        <w:rPr>
          <w:rFonts w:ascii="Calibri Light" w:hAnsi="Calibri Light" w:cs="Arial"/>
          <w:sz w:val="20"/>
          <w:szCs w:val="20"/>
        </w:rPr>
      </w:pPr>
      <w:r>
        <w:rPr>
          <w:rFonts w:ascii="Calibri Light" w:hAnsi="Calibri Light"/>
          <w:sz w:val="20"/>
          <w:szCs w:val="20"/>
        </w:rPr>
        <w:t>L'organo di verifica è libero nell'organizzazione del proprio lavoro. Può determinare esso stesso il momento delle revisioni e procedere a controlli con o senza preavviso presso ogni ufficio dell'amministrazione. La CdG decide liberamente anche i casi nei quali si deve procedere a una revisione completa e dettagliata o a un controllo a campione. L'obiettivo dovrebbe essere quello di verificare tutti i settori sull'arco di più anni. Vale il principio secondo cui la revisione dei conti annuale deve essere conclusa prima che il conto annuale possa essere presentato all'assemblea comunale.</w:t>
      </w:r>
    </w:p>
    <w:p w:rsidR="00361CC8" w:rsidRPr="003B17AB" w:rsidRDefault="00361CC8" w:rsidP="00361CC8">
      <w:pPr>
        <w:pStyle w:val="berschrift2"/>
        <w:tabs>
          <w:tab w:val="left" w:pos="1134"/>
        </w:tabs>
        <w:spacing w:before="0" w:after="0"/>
        <w:rPr>
          <w:rFonts w:ascii="Calibri Light" w:hAnsi="Calibri Light" w:cs="Arial"/>
          <w:szCs w:val="22"/>
        </w:rPr>
      </w:pPr>
    </w:p>
    <w:p w:rsidR="00361CC8" w:rsidRPr="0077147B" w:rsidRDefault="00361CC8" w:rsidP="00361CC8">
      <w:pPr>
        <w:pStyle w:val="berschrift2"/>
        <w:tabs>
          <w:tab w:val="left" w:pos="851"/>
        </w:tabs>
        <w:spacing w:before="0" w:after="0"/>
        <w:rPr>
          <w:rFonts w:ascii="Calibri Light" w:hAnsi="Calibri Light" w:cs="Arial"/>
          <w:sz w:val="20"/>
          <w:szCs w:val="20"/>
        </w:rPr>
      </w:pPr>
      <w:bookmarkStart w:id="26" w:name="_Toc511978131"/>
      <w:r>
        <w:rPr>
          <w:rFonts w:ascii="Calibri Light" w:hAnsi="Calibri Light"/>
          <w:sz w:val="20"/>
          <w:szCs w:val="20"/>
        </w:rPr>
        <w:t>Art. 15</w:t>
      </w:r>
      <w:r>
        <w:rPr>
          <w:rFonts w:ascii="Calibri Light" w:hAnsi="Calibri Light"/>
          <w:sz w:val="20"/>
          <w:szCs w:val="20"/>
        </w:rPr>
        <w:tab/>
        <w:t>Diritto all'informazione e diritto di presa in visione</w:t>
      </w:r>
      <w:bookmarkEnd w:id="26"/>
    </w:p>
    <w:p w:rsidR="00361CC8" w:rsidRPr="003B17AB" w:rsidRDefault="00361CC8" w:rsidP="00361CC8">
      <w:pPr>
        <w:tabs>
          <w:tab w:val="left" w:pos="1418"/>
        </w:tabs>
        <w:spacing w:after="0" w:line="120" w:lineRule="auto"/>
        <w:rPr>
          <w:rFonts w:ascii="Calibri Light" w:hAnsi="Calibri Light" w:cs="Arial"/>
          <w:sz w:val="20"/>
          <w:szCs w:val="20"/>
        </w:rPr>
      </w:pPr>
    </w:p>
    <w:p w:rsidR="00361CC8" w:rsidRPr="003B17AB" w:rsidRDefault="00361CC8" w:rsidP="00361CC8">
      <w:pPr>
        <w:tabs>
          <w:tab w:val="left" w:pos="1418"/>
        </w:tabs>
        <w:spacing w:after="0" w:line="240" w:lineRule="auto"/>
        <w:rPr>
          <w:rFonts w:ascii="Calibri Light" w:hAnsi="Calibri Light" w:cs="Arial"/>
          <w:sz w:val="20"/>
          <w:szCs w:val="20"/>
        </w:rPr>
      </w:pPr>
      <w:r>
        <w:rPr>
          <w:rFonts w:ascii="Calibri Light" w:hAnsi="Calibri Light"/>
          <w:sz w:val="20"/>
          <w:szCs w:val="20"/>
        </w:rPr>
        <w:t>La CdG ha il diritto di prendere visione di tutti i libri contabili, i giustificativi, i verbali dell'assemblea comunale e del municipio, nonché di altri atti necessari alla revisione della gestione aziendale generale. I membri delle autorità e gli impiegati comunali possono essere invitati a fornire informazioni orali o scritte. Essi sono tenuti a fornire senza riserve informazioni veritiere. La CdG può prendere visione dei registri fiscali, ma non degli atti dei singoli contribuenti.</w:t>
      </w:r>
    </w:p>
    <w:p w:rsidR="00361CC8" w:rsidRPr="0077147B" w:rsidRDefault="00361CC8" w:rsidP="00361CC8">
      <w:pPr>
        <w:pStyle w:val="berschrift2"/>
        <w:tabs>
          <w:tab w:val="left" w:pos="851"/>
        </w:tabs>
        <w:spacing w:before="0" w:after="0"/>
        <w:rPr>
          <w:rFonts w:ascii="Calibri Light" w:hAnsi="Calibri Light" w:cs="Arial"/>
          <w:sz w:val="20"/>
          <w:szCs w:val="20"/>
        </w:rPr>
      </w:pPr>
      <w:bookmarkStart w:id="27" w:name="_Toc511978132"/>
      <w:r>
        <w:rPr>
          <w:rFonts w:ascii="Calibri Light" w:hAnsi="Calibri Light"/>
          <w:sz w:val="20"/>
          <w:szCs w:val="20"/>
        </w:rPr>
        <w:lastRenderedPageBreak/>
        <w:t>Art. 16</w:t>
      </w:r>
      <w:r>
        <w:rPr>
          <w:rFonts w:ascii="Calibri Light" w:hAnsi="Calibri Light"/>
          <w:sz w:val="20"/>
          <w:szCs w:val="20"/>
        </w:rPr>
        <w:tab/>
        <w:t>Esperti</w:t>
      </w:r>
      <w:bookmarkEnd w:id="27"/>
    </w:p>
    <w:p w:rsidR="00361CC8" w:rsidRPr="003B17AB" w:rsidRDefault="00361CC8" w:rsidP="00361CC8">
      <w:pPr>
        <w:tabs>
          <w:tab w:val="left" w:pos="1418"/>
        </w:tabs>
        <w:spacing w:after="0" w:line="120" w:lineRule="auto"/>
        <w:rPr>
          <w:rFonts w:ascii="Calibri Light" w:hAnsi="Calibri Light" w:cs="Arial"/>
          <w:sz w:val="20"/>
          <w:szCs w:val="20"/>
        </w:rPr>
      </w:pPr>
    </w:p>
    <w:p w:rsidR="00361CC8" w:rsidRPr="003B17AB" w:rsidRDefault="00361CC8" w:rsidP="00361CC8">
      <w:pPr>
        <w:tabs>
          <w:tab w:val="left" w:pos="1418"/>
        </w:tabs>
        <w:spacing w:after="0" w:line="240" w:lineRule="auto"/>
        <w:rPr>
          <w:rFonts w:ascii="Calibri Light" w:hAnsi="Calibri Light" w:cs="Arial"/>
          <w:sz w:val="20"/>
          <w:szCs w:val="20"/>
        </w:rPr>
      </w:pPr>
      <w:r>
        <w:rPr>
          <w:rFonts w:ascii="Calibri Light" w:hAnsi="Calibri Light"/>
          <w:sz w:val="20"/>
          <w:szCs w:val="20"/>
        </w:rPr>
        <w:t>D'accordo con il municipio, la CdG è autorizzata a ricorrere a un esperto che la affianchi durante l'esecuzione di revisioni particolari.</w:t>
      </w:r>
    </w:p>
    <w:p w:rsidR="00361CC8" w:rsidRPr="003B17AB" w:rsidRDefault="00361CC8" w:rsidP="00361CC8">
      <w:pPr>
        <w:pStyle w:val="berschrift2"/>
        <w:tabs>
          <w:tab w:val="left" w:pos="1134"/>
        </w:tabs>
        <w:spacing w:before="0" w:after="0"/>
        <w:rPr>
          <w:rFonts w:ascii="Calibri Light" w:hAnsi="Calibri Light" w:cs="Arial"/>
          <w:szCs w:val="22"/>
        </w:rPr>
      </w:pPr>
    </w:p>
    <w:p w:rsidR="00361CC8" w:rsidRPr="0077147B" w:rsidRDefault="00361CC8" w:rsidP="00361CC8">
      <w:pPr>
        <w:pStyle w:val="berschrift2"/>
        <w:tabs>
          <w:tab w:val="left" w:pos="851"/>
        </w:tabs>
        <w:spacing w:before="0" w:after="0"/>
        <w:rPr>
          <w:rFonts w:ascii="Calibri Light" w:hAnsi="Calibri Light" w:cs="Arial"/>
          <w:sz w:val="20"/>
          <w:szCs w:val="20"/>
        </w:rPr>
      </w:pPr>
      <w:bookmarkStart w:id="28" w:name="_Toc511978133"/>
      <w:r>
        <w:rPr>
          <w:rFonts w:ascii="Calibri Light" w:hAnsi="Calibri Light"/>
          <w:sz w:val="20"/>
          <w:szCs w:val="20"/>
        </w:rPr>
        <w:t>Art. 17</w:t>
      </w:r>
      <w:r>
        <w:rPr>
          <w:rFonts w:ascii="Calibri Light" w:hAnsi="Calibri Light"/>
          <w:sz w:val="20"/>
          <w:szCs w:val="20"/>
        </w:rPr>
        <w:tab/>
        <w:t>Consulenza e raccomandazioni</w:t>
      </w:r>
      <w:bookmarkEnd w:id="28"/>
    </w:p>
    <w:p w:rsidR="00361CC8" w:rsidRPr="005F1397" w:rsidRDefault="00361CC8" w:rsidP="00361CC8">
      <w:pPr>
        <w:tabs>
          <w:tab w:val="left" w:pos="1418"/>
        </w:tabs>
        <w:spacing w:after="0" w:line="120" w:lineRule="auto"/>
        <w:rPr>
          <w:rFonts w:ascii="Calibri Light" w:hAnsi="Calibri Light" w:cs="Arial"/>
          <w:sz w:val="20"/>
          <w:szCs w:val="20"/>
          <w:lang w:val="fr-CH"/>
        </w:rPr>
      </w:pPr>
    </w:p>
    <w:p w:rsidR="00361CC8" w:rsidRPr="003B17AB" w:rsidRDefault="00361CC8" w:rsidP="00361CC8">
      <w:pPr>
        <w:tabs>
          <w:tab w:val="left" w:pos="1418"/>
        </w:tabs>
        <w:spacing w:after="0" w:line="240" w:lineRule="auto"/>
        <w:rPr>
          <w:rFonts w:ascii="Calibri Light" w:hAnsi="Calibri Light" w:cs="Arial"/>
          <w:sz w:val="20"/>
          <w:szCs w:val="20"/>
        </w:rPr>
      </w:pPr>
      <w:r>
        <w:rPr>
          <w:rFonts w:ascii="Calibri Light" w:hAnsi="Calibri Light"/>
          <w:sz w:val="20"/>
          <w:szCs w:val="20"/>
        </w:rPr>
        <w:t>Il municipio può chiedere alla CdG di affiancarlo quale autorità di consulenza in particolare nella valutazione di affari con conseguenze finanziarie determinanti, nella procedura di preventivo, nella pianificazione finanziaria, nelle decisioni su progetti, in caso di contratti a lungo termine, ecc. La CdG può anche formulare raccomandazioni al municipio o all'assemblea comunale.</w:t>
      </w:r>
    </w:p>
    <w:p w:rsidR="00361CC8" w:rsidRPr="003B17AB" w:rsidRDefault="00361CC8" w:rsidP="00361CC8">
      <w:pPr>
        <w:pStyle w:val="berschrift2"/>
        <w:tabs>
          <w:tab w:val="left" w:pos="1134"/>
        </w:tabs>
        <w:spacing w:before="0" w:after="0"/>
        <w:rPr>
          <w:rFonts w:ascii="Calibri Light" w:hAnsi="Calibri Light" w:cs="Arial"/>
          <w:szCs w:val="22"/>
        </w:rPr>
      </w:pPr>
    </w:p>
    <w:p w:rsidR="00361CC8" w:rsidRPr="0077147B" w:rsidRDefault="00361CC8" w:rsidP="00361CC8">
      <w:pPr>
        <w:pStyle w:val="berschrift2"/>
        <w:tabs>
          <w:tab w:val="left" w:pos="851"/>
        </w:tabs>
        <w:spacing w:before="0" w:after="0"/>
        <w:rPr>
          <w:rFonts w:ascii="Calibri Light" w:hAnsi="Calibri Light" w:cs="Arial"/>
          <w:sz w:val="20"/>
          <w:szCs w:val="20"/>
        </w:rPr>
      </w:pPr>
      <w:bookmarkStart w:id="29" w:name="_Toc511978134"/>
      <w:r>
        <w:rPr>
          <w:rFonts w:ascii="Calibri Light" w:hAnsi="Calibri Light"/>
          <w:sz w:val="20"/>
          <w:szCs w:val="20"/>
        </w:rPr>
        <w:t>Art. 18</w:t>
      </w:r>
      <w:r>
        <w:rPr>
          <w:rFonts w:ascii="Calibri Light" w:hAnsi="Calibri Light"/>
          <w:sz w:val="20"/>
          <w:szCs w:val="20"/>
        </w:rPr>
        <w:tab/>
        <w:t>Segreto professionale</w:t>
      </w:r>
      <w:bookmarkEnd w:id="29"/>
    </w:p>
    <w:p w:rsidR="00361CC8" w:rsidRPr="003B17AB" w:rsidRDefault="00361CC8" w:rsidP="00361CC8">
      <w:pPr>
        <w:tabs>
          <w:tab w:val="left" w:pos="1418"/>
        </w:tabs>
        <w:spacing w:after="0" w:line="120" w:lineRule="auto"/>
        <w:rPr>
          <w:rFonts w:ascii="Calibri Light" w:hAnsi="Calibri Light" w:cs="Arial"/>
          <w:sz w:val="20"/>
          <w:szCs w:val="20"/>
        </w:rPr>
      </w:pPr>
    </w:p>
    <w:p w:rsidR="00361CC8" w:rsidRPr="003B17AB" w:rsidRDefault="00361CC8" w:rsidP="00361CC8">
      <w:pPr>
        <w:tabs>
          <w:tab w:val="left" w:pos="1418"/>
        </w:tabs>
        <w:spacing w:after="0" w:line="240" w:lineRule="auto"/>
        <w:rPr>
          <w:rFonts w:ascii="Calibri Light" w:hAnsi="Calibri Light" w:cs="Arial"/>
          <w:sz w:val="20"/>
          <w:szCs w:val="20"/>
        </w:rPr>
      </w:pPr>
      <w:r>
        <w:rPr>
          <w:rFonts w:ascii="Calibri Light" w:hAnsi="Calibri Light"/>
          <w:sz w:val="20"/>
          <w:szCs w:val="20"/>
        </w:rPr>
        <w:t>I membri della CdG sono tenuti al segreto d'ufficio.</w:t>
      </w:r>
    </w:p>
    <w:p w:rsidR="00361CC8" w:rsidRDefault="00361CC8" w:rsidP="00361CC8">
      <w:pPr>
        <w:tabs>
          <w:tab w:val="left" w:pos="1418"/>
        </w:tabs>
        <w:spacing w:after="0" w:line="240" w:lineRule="auto"/>
        <w:rPr>
          <w:rFonts w:ascii="Calibri Light" w:hAnsi="Calibri Light" w:cs="Arial"/>
          <w:sz w:val="24"/>
          <w:szCs w:val="24"/>
        </w:rPr>
      </w:pPr>
    </w:p>
    <w:p w:rsidR="008E4EDC" w:rsidRPr="003B17AB" w:rsidRDefault="008E4EDC" w:rsidP="00361CC8">
      <w:pPr>
        <w:tabs>
          <w:tab w:val="left" w:pos="1418"/>
        </w:tabs>
        <w:spacing w:after="0" w:line="240" w:lineRule="auto"/>
        <w:rPr>
          <w:rFonts w:ascii="Calibri Light" w:hAnsi="Calibri Light" w:cs="Arial"/>
          <w:sz w:val="24"/>
          <w:szCs w:val="24"/>
        </w:rPr>
      </w:pPr>
    </w:p>
    <w:p w:rsidR="00361CC8" w:rsidRPr="003B17AB" w:rsidRDefault="00361CC8" w:rsidP="00361CC8">
      <w:pPr>
        <w:tabs>
          <w:tab w:val="left" w:pos="1418"/>
        </w:tabs>
        <w:spacing w:after="0" w:line="240" w:lineRule="auto"/>
        <w:rPr>
          <w:rFonts w:ascii="Calibri Light" w:hAnsi="Calibri Light" w:cs="Arial"/>
          <w:sz w:val="24"/>
          <w:szCs w:val="24"/>
        </w:rPr>
      </w:pPr>
    </w:p>
    <w:p w:rsidR="00361CC8" w:rsidRPr="003B17AB" w:rsidRDefault="00361CC8" w:rsidP="00361CC8">
      <w:pPr>
        <w:pStyle w:val="berschrift1"/>
        <w:numPr>
          <w:ilvl w:val="0"/>
          <w:numId w:val="3"/>
        </w:numPr>
        <w:tabs>
          <w:tab w:val="left" w:pos="851"/>
        </w:tabs>
        <w:ind w:left="1134" w:hanging="1134"/>
        <w:rPr>
          <w:rFonts w:ascii="Calibri Light" w:hAnsi="Calibri Light"/>
          <w:szCs w:val="24"/>
        </w:rPr>
      </w:pPr>
      <w:bookmarkStart w:id="30" w:name="_Toc511978135"/>
      <w:r>
        <w:rPr>
          <w:rFonts w:ascii="Calibri Light" w:hAnsi="Calibri Light"/>
          <w:szCs w:val="24"/>
        </w:rPr>
        <w:t>Scadenze, rapporto di revisione e proposta</w:t>
      </w:r>
      <w:bookmarkEnd w:id="30"/>
    </w:p>
    <w:p w:rsidR="00361CC8" w:rsidRDefault="00361CC8" w:rsidP="00361CC8">
      <w:pPr>
        <w:pStyle w:val="berschrift2"/>
        <w:tabs>
          <w:tab w:val="left" w:pos="1134"/>
        </w:tabs>
        <w:spacing w:before="0" w:after="0"/>
        <w:rPr>
          <w:rFonts w:ascii="Calibri Light" w:hAnsi="Calibri Light" w:cs="Arial"/>
          <w:szCs w:val="22"/>
        </w:rPr>
      </w:pPr>
    </w:p>
    <w:p w:rsidR="00361CC8" w:rsidRPr="0077147B" w:rsidRDefault="00361CC8" w:rsidP="00361CC8">
      <w:pPr>
        <w:pStyle w:val="berschrift2"/>
        <w:tabs>
          <w:tab w:val="left" w:pos="851"/>
        </w:tabs>
        <w:spacing w:before="0" w:after="0"/>
        <w:rPr>
          <w:rFonts w:ascii="Calibri Light" w:hAnsi="Calibri Light" w:cs="Arial"/>
          <w:sz w:val="20"/>
          <w:szCs w:val="20"/>
        </w:rPr>
      </w:pPr>
      <w:bookmarkStart w:id="31" w:name="_Toc511978136"/>
      <w:r>
        <w:rPr>
          <w:rFonts w:ascii="Calibri Light" w:hAnsi="Calibri Light"/>
          <w:sz w:val="20"/>
          <w:szCs w:val="20"/>
        </w:rPr>
        <w:t>Art. 19</w:t>
      </w:r>
      <w:r>
        <w:rPr>
          <w:rFonts w:ascii="Calibri Light" w:hAnsi="Calibri Light"/>
          <w:sz w:val="20"/>
          <w:szCs w:val="20"/>
        </w:rPr>
        <w:tab/>
        <w:t>Scadenze</w:t>
      </w:r>
      <w:bookmarkEnd w:id="31"/>
    </w:p>
    <w:p w:rsidR="00361CC8" w:rsidRPr="003B17AB" w:rsidRDefault="00361CC8" w:rsidP="00361CC8">
      <w:pPr>
        <w:tabs>
          <w:tab w:val="left" w:pos="1418"/>
        </w:tabs>
        <w:spacing w:after="0" w:line="120" w:lineRule="auto"/>
        <w:rPr>
          <w:rFonts w:ascii="Calibri Light" w:hAnsi="Calibri Light" w:cs="Arial"/>
          <w:sz w:val="20"/>
          <w:szCs w:val="20"/>
        </w:rPr>
      </w:pPr>
    </w:p>
    <w:p w:rsidR="00361CC8" w:rsidRPr="003B17AB" w:rsidRDefault="00361CC8" w:rsidP="00361CC8">
      <w:pPr>
        <w:tabs>
          <w:tab w:val="left" w:pos="1418"/>
        </w:tabs>
        <w:spacing w:after="0" w:line="240" w:lineRule="auto"/>
        <w:rPr>
          <w:rFonts w:ascii="Calibri Light" w:hAnsi="Calibri Light" w:cs="Arial"/>
          <w:sz w:val="20"/>
          <w:szCs w:val="20"/>
        </w:rPr>
      </w:pPr>
      <w:r>
        <w:rPr>
          <w:rFonts w:ascii="Calibri Light" w:hAnsi="Calibri Light"/>
          <w:sz w:val="20"/>
          <w:szCs w:val="20"/>
        </w:rPr>
        <w:t>Il preventivo e il conto annuale devono essere consegnati alla CdG al più tardi xxx settimane prima dell'assemblea comunale durante la quale verranno discussi. La CdG consegna il rapporto e la proposta all'autorità che ne ha fatto richiesta e all'amministrazione comunale per l'esposizione degli atti al più tardi xxx giorni prima dell'assemblea comunale.</w:t>
      </w:r>
    </w:p>
    <w:p w:rsidR="00361CC8" w:rsidRPr="003B17AB" w:rsidRDefault="00361CC8" w:rsidP="00361CC8">
      <w:pPr>
        <w:pStyle w:val="berschrift2"/>
        <w:tabs>
          <w:tab w:val="left" w:pos="1134"/>
        </w:tabs>
        <w:spacing w:before="0" w:after="0"/>
        <w:rPr>
          <w:rFonts w:ascii="Calibri Light" w:hAnsi="Calibri Light" w:cs="Arial"/>
          <w:szCs w:val="22"/>
        </w:rPr>
      </w:pPr>
    </w:p>
    <w:p w:rsidR="00361CC8" w:rsidRPr="0077147B" w:rsidRDefault="00361CC8" w:rsidP="00361CC8">
      <w:pPr>
        <w:pStyle w:val="berschrift2"/>
        <w:tabs>
          <w:tab w:val="left" w:pos="851"/>
        </w:tabs>
        <w:spacing w:before="0" w:after="0"/>
        <w:rPr>
          <w:rFonts w:ascii="Calibri Light" w:hAnsi="Calibri Light" w:cs="Arial"/>
          <w:sz w:val="20"/>
          <w:szCs w:val="20"/>
        </w:rPr>
      </w:pPr>
      <w:bookmarkStart w:id="32" w:name="_Toc511978137"/>
      <w:r>
        <w:rPr>
          <w:rFonts w:ascii="Calibri Light" w:hAnsi="Calibri Light"/>
          <w:sz w:val="20"/>
          <w:szCs w:val="20"/>
        </w:rPr>
        <w:t>Art. 20</w:t>
      </w:r>
      <w:r>
        <w:rPr>
          <w:rFonts w:ascii="Calibri Light" w:hAnsi="Calibri Light"/>
          <w:sz w:val="20"/>
          <w:szCs w:val="20"/>
        </w:rPr>
        <w:tab/>
        <w:t>Rapporto di revisione e proposta</w:t>
      </w:r>
      <w:bookmarkEnd w:id="32"/>
    </w:p>
    <w:p w:rsidR="00361CC8" w:rsidRPr="005F1397" w:rsidRDefault="00361CC8" w:rsidP="00361CC8">
      <w:pPr>
        <w:tabs>
          <w:tab w:val="left" w:pos="1418"/>
        </w:tabs>
        <w:spacing w:after="0" w:line="120" w:lineRule="auto"/>
        <w:rPr>
          <w:rFonts w:ascii="Calibri Light" w:hAnsi="Calibri Light" w:cs="Arial"/>
          <w:sz w:val="20"/>
          <w:szCs w:val="20"/>
          <w:lang w:val="fr-CH"/>
        </w:rPr>
      </w:pPr>
    </w:p>
    <w:p w:rsidR="00361CC8" w:rsidRPr="003B17AB" w:rsidRDefault="00361CC8" w:rsidP="00361CC8">
      <w:pPr>
        <w:tabs>
          <w:tab w:val="left" w:pos="1418"/>
        </w:tabs>
        <w:spacing w:after="0" w:line="240" w:lineRule="auto"/>
        <w:rPr>
          <w:rFonts w:ascii="Calibri Light" w:hAnsi="Calibri Light" w:cs="Arial"/>
          <w:sz w:val="20"/>
          <w:szCs w:val="20"/>
        </w:rPr>
      </w:pPr>
      <w:r>
        <w:rPr>
          <w:rFonts w:ascii="Calibri Light" w:hAnsi="Calibri Light"/>
          <w:sz w:val="20"/>
          <w:szCs w:val="20"/>
        </w:rPr>
        <w:t>Dopo la conclusione dei lavori di revisione, la CdG allestisce a destinazione dell'assemblea comunale un rapporto scritto, datato e sottoscritto da tutti i membri della CdG che hanno partecipato alla revisione. Esso contiene una breve descrizione delle revisioni svolte, una valutazione dei risultati, una presa di posizione in merito alla correttezza formale e materiale, nonché le proposte della CdG. Rapporto e proposte vengono presentati dalla CdG in occasione dell'assemblea comunale. Per discutere i risultati della verifica e il preventivo si tiene una riunione comune tra municipio e CdG. In merito alle constatazioni di natura subordinata, la CdG può consegnare un rapporto separato a destinazione del municipio con corrispondenti proposte.</w:t>
      </w:r>
    </w:p>
    <w:p w:rsidR="00361CC8" w:rsidRDefault="00361CC8" w:rsidP="00361CC8">
      <w:pPr>
        <w:tabs>
          <w:tab w:val="left" w:pos="1418"/>
        </w:tabs>
        <w:spacing w:after="0" w:line="240" w:lineRule="auto"/>
        <w:rPr>
          <w:rFonts w:ascii="Calibri Light" w:hAnsi="Calibri Light" w:cs="Arial"/>
          <w:sz w:val="24"/>
          <w:szCs w:val="24"/>
        </w:rPr>
      </w:pPr>
    </w:p>
    <w:p w:rsidR="008E4EDC" w:rsidRPr="003B17AB" w:rsidRDefault="008E4EDC" w:rsidP="00361CC8">
      <w:pPr>
        <w:tabs>
          <w:tab w:val="left" w:pos="1418"/>
        </w:tabs>
        <w:spacing w:after="0" w:line="240" w:lineRule="auto"/>
        <w:rPr>
          <w:rFonts w:ascii="Calibri Light" w:hAnsi="Calibri Light" w:cs="Arial"/>
          <w:sz w:val="24"/>
          <w:szCs w:val="24"/>
        </w:rPr>
      </w:pPr>
    </w:p>
    <w:p w:rsidR="00361CC8" w:rsidRPr="003B17AB" w:rsidRDefault="00361CC8" w:rsidP="00361CC8">
      <w:pPr>
        <w:tabs>
          <w:tab w:val="left" w:pos="1418"/>
        </w:tabs>
        <w:spacing w:after="0" w:line="240" w:lineRule="auto"/>
        <w:rPr>
          <w:rFonts w:ascii="Calibri Light" w:hAnsi="Calibri Light" w:cs="Arial"/>
          <w:sz w:val="24"/>
          <w:szCs w:val="24"/>
        </w:rPr>
      </w:pPr>
    </w:p>
    <w:p w:rsidR="00361CC8" w:rsidRPr="003B17AB" w:rsidRDefault="00361CC8" w:rsidP="00361CC8">
      <w:pPr>
        <w:pStyle w:val="berschrift1"/>
        <w:numPr>
          <w:ilvl w:val="0"/>
          <w:numId w:val="3"/>
        </w:numPr>
        <w:tabs>
          <w:tab w:val="left" w:pos="851"/>
        </w:tabs>
        <w:ind w:left="1134" w:hanging="1134"/>
        <w:rPr>
          <w:rFonts w:ascii="Calibri Light" w:hAnsi="Calibri Light"/>
          <w:szCs w:val="24"/>
        </w:rPr>
      </w:pPr>
      <w:bookmarkStart w:id="33" w:name="_Toc511978138"/>
      <w:r>
        <w:rPr>
          <w:rFonts w:ascii="Calibri Light" w:hAnsi="Calibri Light"/>
          <w:szCs w:val="24"/>
        </w:rPr>
        <w:t>Disposizioni finali</w:t>
      </w:r>
      <w:bookmarkEnd w:id="33"/>
    </w:p>
    <w:p w:rsidR="00361CC8" w:rsidRDefault="00361CC8" w:rsidP="00361CC8">
      <w:pPr>
        <w:pStyle w:val="berschrift2"/>
        <w:tabs>
          <w:tab w:val="left" w:pos="1134"/>
        </w:tabs>
        <w:spacing w:before="0" w:after="0"/>
        <w:rPr>
          <w:rFonts w:ascii="Calibri Light" w:hAnsi="Calibri Light" w:cs="Arial"/>
          <w:szCs w:val="22"/>
        </w:rPr>
      </w:pPr>
    </w:p>
    <w:p w:rsidR="00361CC8" w:rsidRPr="0077147B" w:rsidRDefault="00361CC8" w:rsidP="00361CC8">
      <w:pPr>
        <w:pStyle w:val="berschrift2"/>
        <w:tabs>
          <w:tab w:val="left" w:pos="851"/>
        </w:tabs>
        <w:spacing w:before="0" w:after="0"/>
        <w:rPr>
          <w:rFonts w:ascii="Calibri Light" w:hAnsi="Calibri Light" w:cs="Arial"/>
          <w:sz w:val="20"/>
          <w:szCs w:val="20"/>
        </w:rPr>
      </w:pPr>
      <w:bookmarkStart w:id="34" w:name="_Toc511978139"/>
      <w:r>
        <w:rPr>
          <w:rFonts w:ascii="Calibri Light" w:hAnsi="Calibri Light"/>
          <w:sz w:val="20"/>
          <w:szCs w:val="20"/>
        </w:rPr>
        <w:t>Art. 21</w:t>
      </w:r>
      <w:r>
        <w:rPr>
          <w:rFonts w:ascii="Calibri Light" w:hAnsi="Calibri Light"/>
          <w:sz w:val="20"/>
          <w:szCs w:val="20"/>
        </w:rPr>
        <w:tab/>
        <w:t>Entrata in vigore</w:t>
      </w:r>
      <w:bookmarkEnd w:id="34"/>
    </w:p>
    <w:p w:rsidR="00361CC8" w:rsidRPr="003B17AB" w:rsidRDefault="00361CC8" w:rsidP="00361CC8">
      <w:pPr>
        <w:tabs>
          <w:tab w:val="left" w:pos="1418"/>
        </w:tabs>
        <w:spacing w:after="0" w:line="120" w:lineRule="auto"/>
        <w:rPr>
          <w:rFonts w:ascii="Calibri Light" w:hAnsi="Calibri Light" w:cs="Arial"/>
          <w:sz w:val="20"/>
          <w:szCs w:val="20"/>
          <w:lang w:val="de-DE"/>
        </w:rPr>
      </w:pPr>
    </w:p>
    <w:p w:rsidR="00361CC8" w:rsidRPr="003B17AB" w:rsidRDefault="00901CCB" w:rsidP="00361CC8">
      <w:pPr>
        <w:tabs>
          <w:tab w:val="left" w:pos="1418"/>
        </w:tabs>
        <w:spacing w:after="0" w:line="240" w:lineRule="auto"/>
        <w:rPr>
          <w:rFonts w:ascii="Calibri Light" w:hAnsi="Calibri Light" w:cs="Arial"/>
          <w:sz w:val="20"/>
          <w:szCs w:val="20"/>
        </w:rPr>
      </w:pPr>
      <w:r>
        <w:rPr>
          <w:rFonts w:ascii="Calibri Light" w:hAnsi="Calibri Light"/>
          <w:sz w:val="20"/>
          <w:szCs w:val="20"/>
        </w:rPr>
        <w:t>La presente legge è stata decisa</w:t>
      </w:r>
      <w:r w:rsidR="00361CC8">
        <w:rPr>
          <w:rFonts w:ascii="Calibri Light" w:hAnsi="Calibri Light"/>
          <w:sz w:val="20"/>
          <w:szCs w:val="20"/>
        </w:rPr>
        <w:t xml:space="preserve"> il xxx dall'assemblea comunale.</w:t>
      </w:r>
    </w:p>
    <w:p w:rsidR="00361CC8" w:rsidRDefault="00901CCB" w:rsidP="00361CC8">
      <w:pPr>
        <w:tabs>
          <w:tab w:val="left" w:pos="1418"/>
        </w:tabs>
        <w:spacing w:after="0" w:line="240" w:lineRule="auto"/>
        <w:rPr>
          <w:rFonts w:ascii="Calibri Light" w:hAnsi="Calibri Light"/>
          <w:sz w:val="20"/>
          <w:szCs w:val="20"/>
        </w:rPr>
      </w:pPr>
      <w:r>
        <w:rPr>
          <w:rFonts w:ascii="Calibri Light" w:hAnsi="Calibri Light"/>
          <w:sz w:val="20"/>
          <w:szCs w:val="20"/>
        </w:rPr>
        <w:t>Essa</w:t>
      </w:r>
      <w:r w:rsidR="00361CC8">
        <w:rPr>
          <w:rFonts w:ascii="Calibri Light" w:hAnsi="Calibri Light"/>
          <w:sz w:val="20"/>
          <w:szCs w:val="20"/>
        </w:rPr>
        <w:t xml:space="preserve"> entra in vigore il </w:t>
      </w:r>
      <w:r>
        <w:rPr>
          <w:rFonts w:ascii="Calibri Light" w:hAnsi="Calibri Light"/>
          <w:sz w:val="20"/>
          <w:szCs w:val="20"/>
        </w:rPr>
        <w:t>xxx e sostituisce la legge</w:t>
      </w:r>
      <w:r w:rsidR="00361CC8">
        <w:rPr>
          <w:rFonts w:ascii="Calibri Light" w:hAnsi="Calibri Light"/>
          <w:sz w:val="20"/>
          <w:szCs w:val="20"/>
        </w:rPr>
        <w:t xml:space="preserve"> del xxx.</w:t>
      </w:r>
    </w:p>
    <w:p w:rsidR="00056675" w:rsidRDefault="00056675" w:rsidP="00361CC8">
      <w:pPr>
        <w:tabs>
          <w:tab w:val="left" w:pos="1418"/>
        </w:tabs>
        <w:spacing w:after="0" w:line="240" w:lineRule="auto"/>
        <w:rPr>
          <w:rFonts w:ascii="Calibri Light" w:hAnsi="Calibri Light" w:cs="Arial"/>
          <w:sz w:val="20"/>
          <w:szCs w:val="20"/>
        </w:rPr>
      </w:pPr>
    </w:p>
    <w:sectPr w:rsidR="00056675" w:rsidSect="00F76243">
      <w:headerReference w:type="default" r:id="rId12"/>
      <w:pgSz w:w="11906" w:h="16838"/>
      <w:pgMar w:top="2127" w:right="1417" w:bottom="2269" w:left="1417" w:header="708" w:footer="708" w:gutter="0"/>
      <w:cols w:space="28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B39" w:rsidRDefault="00B10B39" w:rsidP="00226369">
      <w:pPr>
        <w:spacing w:after="0" w:line="240" w:lineRule="auto"/>
      </w:pPr>
      <w:r>
        <w:separator/>
      </w:r>
    </w:p>
  </w:endnote>
  <w:endnote w:type="continuationSeparator" w:id="0">
    <w:p w:rsidR="00B10B39" w:rsidRDefault="00B10B39" w:rsidP="00226369">
      <w:pPr>
        <w:spacing w:after="0" w:line="240" w:lineRule="auto"/>
      </w:pPr>
      <w:r>
        <w:continuationSeparator/>
      </w:r>
    </w:p>
  </w:endnote>
  <w:endnote w:type="continuationNotice" w:id="1">
    <w:p w:rsidR="00B10B39" w:rsidRDefault="00B10B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B39" w:rsidRDefault="00B10B39" w:rsidP="00226369">
      <w:pPr>
        <w:spacing w:after="0" w:line="240" w:lineRule="auto"/>
      </w:pPr>
      <w:r>
        <w:separator/>
      </w:r>
    </w:p>
  </w:footnote>
  <w:footnote w:type="continuationSeparator" w:id="0">
    <w:p w:rsidR="00B10B39" w:rsidRDefault="00B10B39" w:rsidP="00226369">
      <w:pPr>
        <w:spacing w:after="0" w:line="240" w:lineRule="auto"/>
      </w:pPr>
      <w:r>
        <w:continuationSeparator/>
      </w:r>
    </w:p>
  </w:footnote>
  <w:footnote w:type="continuationNotice" w:id="1">
    <w:p w:rsidR="00B10B39" w:rsidRDefault="00B10B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75" w:rsidRPr="00056675" w:rsidRDefault="00901CCB" w:rsidP="00056675">
    <w:pPr>
      <w:tabs>
        <w:tab w:val="right" w:pos="9072"/>
      </w:tabs>
      <w:rPr>
        <w:color w:val="808080" w:themeColor="background1" w:themeShade="80"/>
        <w:sz w:val="20"/>
        <w:szCs w:val="20"/>
      </w:rPr>
    </w:pPr>
    <w:r>
      <w:rPr>
        <w:rFonts w:ascii="Constantia" w:hAnsi="Constantia"/>
        <w:b/>
        <w:color w:val="808080" w:themeColor="background1" w:themeShade="80"/>
        <w:sz w:val="20"/>
        <w:szCs w:val="20"/>
      </w:rPr>
      <w:t>Legge</w:t>
    </w:r>
    <w:r w:rsidR="00056675" w:rsidRPr="00056675">
      <w:rPr>
        <w:rFonts w:ascii="Constantia" w:hAnsi="Constantia"/>
        <w:b/>
        <w:color w:val="808080" w:themeColor="background1" w:themeShade="80"/>
        <w:sz w:val="20"/>
        <w:szCs w:val="20"/>
      </w:rPr>
      <w:t xml:space="preserve"> per la Commissione della gestione del Comune di XY </w:t>
    </w:r>
    <w:r w:rsidR="00056675" w:rsidRPr="00056675">
      <w:rPr>
        <w:rFonts w:ascii="Constantia" w:hAnsi="Constantia"/>
        <w:b/>
        <w:color w:val="808080" w:themeColor="background1" w:themeShade="80"/>
        <w:sz w:val="20"/>
        <w:szCs w:val="20"/>
      </w:rPr>
      <w:tab/>
    </w:r>
    <w:sdt>
      <w:sdtPr>
        <w:rPr>
          <w:color w:val="808080" w:themeColor="background1" w:themeShade="80"/>
          <w:sz w:val="20"/>
          <w:szCs w:val="20"/>
        </w:rPr>
        <w:id w:val="261499183"/>
        <w:docPartObj>
          <w:docPartGallery w:val="Page Numbers (Top of Page)"/>
          <w:docPartUnique/>
        </w:docPartObj>
      </w:sdtPr>
      <w:sdtEndPr/>
      <w:sdtContent>
        <w:r w:rsidR="00056675" w:rsidRPr="00056675">
          <w:rPr>
            <w:color w:val="808080" w:themeColor="background1" w:themeShade="80"/>
            <w:sz w:val="20"/>
            <w:szCs w:val="20"/>
          </w:rPr>
          <w:fldChar w:fldCharType="begin"/>
        </w:r>
        <w:r w:rsidR="00056675" w:rsidRPr="00056675">
          <w:rPr>
            <w:color w:val="808080" w:themeColor="background1" w:themeShade="80"/>
            <w:sz w:val="20"/>
            <w:szCs w:val="20"/>
          </w:rPr>
          <w:instrText>PAGE   \* MERGEFORMAT</w:instrText>
        </w:r>
        <w:r w:rsidR="00056675" w:rsidRPr="00056675">
          <w:rPr>
            <w:color w:val="808080" w:themeColor="background1" w:themeShade="80"/>
            <w:sz w:val="20"/>
            <w:szCs w:val="20"/>
          </w:rPr>
          <w:fldChar w:fldCharType="separate"/>
        </w:r>
        <w:r w:rsidR="00242C3A" w:rsidRPr="00242C3A">
          <w:rPr>
            <w:noProof/>
            <w:color w:val="808080" w:themeColor="background1" w:themeShade="80"/>
            <w:sz w:val="20"/>
            <w:szCs w:val="20"/>
            <w:lang w:val="fr-CH"/>
          </w:rPr>
          <w:t>5</w:t>
        </w:r>
        <w:r w:rsidR="00056675" w:rsidRPr="00056675">
          <w:rPr>
            <w:color w:val="808080" w:themeColor="background1" w:themeShade="80"/>
            <w:sz w:val="20"/>
            <w:szCs w:val="20"/>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3D22"/>
    <w:multiLevelType w:val="hybridMultilevel"/>
    <w:tmpl w:val="26D2943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0240922"/>
    <w:multiLevelType w:val="hybridMultilevel"/>
    <w:tmpl w:val="0E5AE3CE"/>
    <w:lvl w:ilvl="0" w:tplc="08070001">
      <w:start w:val="1"/>
      <w:numFmt w:val="bullet"/>
      <w:lvlText w:val=""/>
      <w:lvlJc w:val="left"/>
      <w:pPr>
        <w:ind w:left="643"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DA620FA"/>
    <w:multiLevelType w:val="hybridMultilevel"/>
    <w:tmpl w:val="41FA65FE"/>
    <w:lvl w:ilvl="0" w:tplc="08070001">
      <w:start w:val="1"/>
      <w:numFmt w:val="bullet"/>
      <w:lvlText w:val=""/>
      <w:lvlJc w:val="left"/>
      <w:pPr>
        <w:ind w:left="2771"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40F7FE8"/>
    <w:multiLevelType w:val="hybridMultilevel"/>
    <w:tmpl w:val="E28A555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7C547F7A"/>
    <w:multiLevelType w:val="hybridMultilevel"/>
    <w:tmpl w:val="9B8A7AB8"/>
    <w:lvl w:ilvl="0" w:tplc="0CD461C4">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14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369"/>
    <w:rsid w:val="00005D11"/>
    <w:rsid w:val="000072A7"/>
    <w:rsid w:val="00010598"/>
    <w:rsid w:val="00013005"/>
    <w:rsid w:val="00017B85"/>
    <w:rsid w:val="000211E4"/>
    <w:rsid w:val="00034F54"/>
    <w:rsid w:val="00046B38"/>
    <w:rsid w:val="000551E8"/>
    <w:rsid w:val="00056675"/>
    <w:rsid w:val="00061259"/>
    <w:rsid w:val="000660CE"/>
    <w:rsid w:val="00075F75"/>
    <w:rsid w:val="00081A0C"/>
    <w:rsid w:val="000826F7"/>
    <w:rsid w:val="000B5F9A"/>
    <w:rsid w:val="000D1D6A"/>
    <w:rsid w:val="000E557E"/>
    <w:rsid w:val="000F0A45"/>
    <w:rsid w:val="000F1085"/>
    <w:rsid w:val="001240D2"/>
    <w:rsid w:val="0012613B"/>
    <w:rsid w:val="00166AEC"/>
    <w:rsid w:val="00180338"/>
    <w:rsid w:val="00197342"/>
    <w:rsid w:val="001C7CA2"/>
    <w:rsid w:val="00226369"/>
    <w:rsid w:val="00242C3A"/>
    <w:rsid w:val="00245B61"/>
    <w:rsid w:val="00254005"/>
    <w:rsid w:val="002978B2"/>
    <w:rsid w:val="002A6AE9"/>
    <w:rsid w:val="002B6268"/>
    <w:rsid w:val="002D34EC"/>
    <w:rsid w:val="002E23FD"/>
    <w:rsid w:val="002E380D"/>
    <w:rsid w:val="002F5E37"/>
    <w:rsid w:val="00302354"/>
    <w:rsid w:val="0032668A"/>
    <w:rsid w:val="00347FD6"/>
    <w:rsid w:val="003554E6"/>
    <w:rsid w:val="00361CC8"/>
    <w:rsid w:val="003717FA"/>
    <w:rsid w:val="00382D98"/>
    <w:rsid w:val="00383F9F"/>
    <w:rsid w:val="00386B09"/>
    <w:rsid w:val="00386C7A"/>
    <w:rsid w:val="00391598"/>
    <w:rsid w:val="00395F16"/>
    <w:rsid w:val="003B17AB"/>
    <w:rsid w:val="003B1D2F"/>
    <w:rsid w:val="003B724C"/>
    <w:rsid w:val="003C635E"/>
    <w:rsid w:val="003E1261"/>
    <w:rsid w:val="0040158F"/>
    <w:rsid w:val="00404488"/>
    <w:rsid w:val="00407CBD"/>
    <w:rsid w:val="00422124"/>
    <w:rsid w:val="004255A0"/>
    <w:rsid w:val="0045760C"/>
    <w:rsid w:val="00487791"/>
    <w:rsid w:val="00496E29"/>
    <w:rsid w:val="004E17EE"/>
    <w:rsid w:val="004F05CC"/>
    <w:rsid w:val="005052BF"/>
    <w:rsid w:val="005101A7"/>
    <w:rsid w:val="00510D5F"/>
    <w:rsid w:val="00534C2F"/>
    <w:rsid w:val="00560C59"/>
    <w:rsid w:val="00565E32"/>
    <w:rsid w:val="0057318E"/>
    <w:rsid w:val="00594D77"/>
    <w:rsid w:val="005977DB"/>
    <w:rsid w:val="005A6C07"/>
    <w:rsid w:val="005A73B4"/>
    <w:rsid w:val="005C318F"/>
    <w:rsid w:val="005E5220"/>
    <w:rsid w:val="005E60CD"/>
    <w:rsid w:val="005F1397"/>
    <w:rsid w:val="005F6DB6"/>
    <w:rsid w:val="005F7836"/>
    <w:rsid w:val="00603B80"/>
    <w:rsid w:val="00611D0D"/>
    <w:rsid w:val="006409D5"/>
    <w:rsid w:val="00662DA2"/>
    <w:rsid w:val="00682ABA"/>
    <w:rsid w:val="00697592"/>
    <w:rsid w:val="006A0016"/>
    <w:rsid w:val="006B0422"/>
    <w:rsid w:val="006B4BB7"/>
    <w:rsid w:val="006E0DE0"/>
    <w:rsid w:val="007145EF"/>
    <w:rsid w:val="00725223"/>
    <w:rsid w:val="00727577"/>
    <w:rsid w:val="007309F9"/>
    <w:rsid w:val="00732D4F"/>
    <w:rsid w:val="00743C5E"/>
    <w:rsid w:val="00746ADE"/>
    <w:rsid w:val="00764B44"/>
    <w:rsid w:val="0076706F"/>
    <w:rsid w:val="00770EFA"/>
    <w:rsid w:val="0077147B"/>
    <w:rsid w:val="0077208E"/>
    <w:rsid w:val="00775723"/>
    <w:rsid w:val="00777787"/>
    <w:rsid w:val="00783E8C"/>
    <w:rsid w:val="007B144C"/>
    <w:rsid w:val="007E14E9"/>
    <w:rsid w:val="007E46AE"/>
    <w:rsid w:val="007F628B"/>
    <w:rsid w:val="008129A7"/>
    <w:rsid w:val="00826002"/>
    <w:rsid w:val="00827EEB"/>
    <w:rsid w:val="00834BA3"/>
    <w:rsid w:val="008419BD"/>
    <w:rsid w:val="00844D31"/>
    <w:rsid w:val="00860A77"/>
    <w:rsid w:val="00892AB2"/>
    <w:rsid w:val="00897253"/>
    <w:rsid w:val="008A0D0F"/>
    <w:rsid w:val="008A31B2"/>
    <w:rsid w:val="008A6F1D"/>
    <w:rsid w:val="008B2919"/>
    <w:rsid w:val="008D1AF2"/>
    <w:rsid w:val="008E3E4C"/>
    <w:rsid w:val="008E4EDC"/>
    <w:rsid w:val="008F2751"/>
    <w:rsid w:val="008F54AD"/>
    <w:rsid w:val="009005EB"/>
    <w:rsid w:val="00901CCB"/>
    <w:rsid w:val="00920E6F"/>
    <w:rsid w:val="0092611E"/>
    <w:rsid w:val="009345DE"/>
    <w:rsid w:val="00936E58"/>
    <w:rsid w:val="0094131B"/>
    <w:rsid w:val="00942460"/>
    <w:rsid w:val="0094363C"/>
    <w:rsid w:val="00965290"/>
    <w:rsid w:val="00973088"/>
    <w:rsid w:val="00995B48"/>
    <w:rsid w:val="009B240C"/>
    <w:rsid w:val="009C658E"/>
    <w:rsid w:val="009E1BAA"/>
    <w:rsid w:val="009E3BFE"/>
    <w:rsid w:val="00A04BAE"/>
    <w:rsid w:val="00A5158A"/>
    <w:rsid w:val="00A54052"/>
    <w:rsid w:val="00A552B4"/>
    <w:rsid w:val="00A73629"/>
    <w:rsid w:val="00A8736A"/>
    <w:rsid w:val="00A9030A"/>
    <w:rsid w:val="00A925D9"/>
    <w:rsid w:val="00AA36D1"/>
    <w:rsid w:val="00AB2AC3"/>
    <w:rsid w:val="00AC06B4"/>
    <w:rsid w:val="00AC760D"/>
    <w:rsid w:val="00B05B65"/>
    <w:rsid w:val="00B10B39"/>
    <w:rsid w:val="00B11E55"/>
    <w:rsid w:val="00B13DEB"/>
    <w:rsid w:val="00B17AD6"/>
    <w:rsid w:val="00B23CC2"/>
    <w:rsid w:val="00B2721B"/>
    <w:rsid w:val="00B35270"/>
    <w:rsid w:val="00B443CB"/>
    <w:rsid w:val="00B47181"/>
    <w:rsid w:val="00B5371C"/>
    <w:rsid w:val="00B53E4D"/>
    <w:rsid w:val="00B60298"/>
    <w:rsid w:val="00B635BA"/>
    <w:rsid w:val="00B66BF0"/>
    <w:rsid w:val="00B7482F"/>
    <w:rsid w:val="00B878E9"/>
    <w:rsid w:val="00B90A88"/>
    <w:rsid w:val="00BB2331"/>
    <w:rsid w:val="00BB4F55"/>
    <w:rsid w:val="00BE05AA"/>
    <w:rsid w:val="00BF0612"/>
    <w:rsid w:val="00BF07F6"/>
    <w:rsid w:val="00BF0EF2"/>
    <w:rsid w:val="00C01AB1"/>
    <w:rsid w:val="00C23A5B"/>
    <w:rsid w:val="00C3260F"/>
    <w:rsid w:val="00C35D12"/>
    <w:rsid w:val="00C4315F"/>
    <w:rsid w:val="00C52982"/>
    <w:rsid w:val="00C72ABF"/>
    <w:rsid w:val="00C9337F"/>
    <w:rsid w:val="00C955AF"/>
    <w:rsid w:val="00CA211C"/>
    <w:rsid w:val="00CA272C"/>
    <w:rsid w:val="00CA5BEB"/>
    <w:rsid w:val="00CD4E5B"/>
    <w:rsid w:val="00D05CDE"/>
    <w:rsid w:val="00D22844"/>
    <w:rsid w:val="00D341B5"/>
    <w:rsid w:val="00D3575A"/>
    <w:rsid w:val="00D36679"/>
    <w:rsid w:val="00D406DA"/>
    <w:rsid w:val="00D45470"/>
    <w:rsid w:val="00D46379"/>
    <w:rsid w:val="00D62932"/>
    <w:rsid w:val="00D6422B"/>
    <w:rsid w:val="00D92D60"/>
    <w:rsid w:val="00D944F5"/>
    <w:rsid w:val="00DB186F"/>
    <w:rsid w:val="00DB1B09"/>
    <w:rsid w:val="00DB46E4"/>
    <w:rsid w:val="00DC70C2"/>
    <w:rsid w:val="00DD7D94"/>
    <w:rsid w:val="00DE08E7"/>
    <w:rsid w:val="00DE158F"/>
    <w:rsid w:val="00DE7B51"/>
    <w:rsid w:val="00DF346A"/>
    <w:rsid w:val="00DF58CB"/>
    <w:rsid w:val="00DF6F52"/>
    <w:rsid w:val="00E07144"/>
    <w:rsid w:val="00E25542"/>
    <w:rsid w:val="00E420EB"/>
    <w:rsid w:val="00E42DBA"/>
    <w:rsid w:val="00E47631"/>
    <w:rsid w:val="00E77713"/>
    <w:rsid w:val="00E860D8"/>
    <w:rsid w:val="00EC4944"/>
    <w:rsid w:val="00EE4F03"/>
    <w:rsid w:val="00EE50B6"/>
    <w:rsid w:val="00EE7FE4"/>
    <w:rsid w:val="00F23EA3"/>
    <w:rsid w:val="00F26CE2"/>
    <w:rsid w:val="00F3219F"/>
    <w:rsid w:val="00F33CDC"/>
    <w:rsid w:val="00F5458F"/>
    <w:rsid w:val="00F7196A"/>
    <w:rsid w:val="00F72424"/>
    <w:rsid w:val="00F76243"/>
    <w:rsid w:val="00F900EE"/>
    <w:rsid w:val="00F92F3B"/>
    <w:rsid w:val="00FA173F"/>
    <w:rsid w:val="00FA1BFF"/>
    <w:rsid w:val="00FE1983"/>
    <w:rsid w:val="00FE4A27"/>
    <w:rsid w:val="00FE5053"/>
    <w:rsid w:val="00FE6814"/>
    <w:rsid w:val="00FF66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A776B4F2-345D-4F4D-B641-B6EE0BE6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E47631"/>
    <w:pPr>
      <w:keepNext/>
      <w:spacing w:after="0" w:line="240" w:lineRule="auto"/>
      <w:outlineLvl w:val="0"/>
    </w:pPr>
    <w:rPr>
      <w:rFonts w:ascii="Arial" w:eastAsia="Times New Roman" w:hAnsi="Arial" w:cs="Arial"/>
      <w:b/>
      <w:bCs/>
      <w:sz w:val="24"/>
      <w:szCs w:val="20"/>
      <w:lang w:eastAsia="de-DE"/>
    </w:rPr>
  </w:style>
  <w:style w:type="paragraph" w:styleId="berschrift2">
    <w:name w:val="heading 2"/>
    <w:basedOn w:val="Standard"/>
    <w:next w:val="Standard"/>
    <w:link w:val="berschrift2Zchn"/>
    <w:uiPriority w:val="9"/>
    <w:unhideWhenUsed/>
    <w:qFormat/>
    <w:rsid w:val="00E47631"/>
    <w:pPr>
      <w:keepNext/>
      <w:spacing w:before="240" w:after="60" w:line="240" w:lineRule="auto"/>
      <w:outlineLvl w:val="1"/>
    </w:pPr>
    <w:rPr>
      <w:rFonts w:ascii="Arial" w:eastAsia="Times New Roman" w:hAnsi="Arial" w:cs="Times New Roman"/>
      <w:b/>
      <w:bCs/>
      <w:iCs/>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2263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de-CH"/>
    </w:rPr>
  </w:style>
  <w:style w:type="character" w:customStyle="1" w:styleId="TitelZchn">
    <w:name w:val="Titel Zchn"/>
    <w:basedOn w:val="Absatz-Standardschriftart"/>
    <w:link w:val="Titel"/>
    <w:uiPriority w:val="10"/>
    <w:rsid w:val="00226369"/>
    <w:rPr>
      <w:rFonts w:asciiTheme="majorHAnsi" w:eastAsiaTheme="majorEastAsia" w:hAnsiTheme="majorHAnsi" w:cstheme="majorBidi"/>
      <w:color w:val="17365D" w:themeColor="text2" w:themeShade="BF"/>
      <w:spacing w:val="5"/>
      <w:kern w:val="28"/>
      <w:sz w:val="52"/>
      <w:szCs w:val="52"/>
      <w:lang w:eastAsia="de-CH"/>
    </w:rPr>
  </w:style>
  <w:style w:type="paragraph" w:styleId="Untertitel">
    <w:name w:val="Subtitle"/>
    <w:basedOn w:val="Standard"/>
    <w:next w:val="Standard"/>
    <w:link w:val="UntertitelZchn"/>
    <w:uiPriority w:val="11"/>
    <w:qFormat/>
    <w:rsid w:val="00226369"/>
    <w:pPr>
      <w:numPr>
        <w:ilvl w:val="1"/>
      </w:numPr>
    </w:pPr>
    <w:rPr>
      <w:rFonts w:asciiTheme="majorHAnsi" w:eastAsiaTheme="majorEastAsia" w:hAnsiTheme="majorHAnsi" w:cstheme="majorBidi"/>
      <w:i/>
      <w:iCs/>
      <w:color w:val="4F81BD" w:themeColor="accent1"/>
      <w:spacing w:val="15"/>
      <w:sz w:val="24"/>
      <w:szCs w:val="24"/>
      <w:lang w:eastAsia="de-CH"/>
    </w:rPr>
  </w:style>
  <w:style w:type="character" w:customStyle="1" w:styleId="UntertitelZchn">
    <w:name w:val="Untertitel Zchn"/>
    <w:basedOn w:val="Absatz-Standardschriftart"/>
    <w:link w:val="Untertitel"/>
    <w:uiPriority w:val="11"/>
    <w:rsid w:val="00226369"/>
    <w:rPr>
      <w:rFonts w:asciiTheme="majorHAnsi" w:eastAsiaTheme="majorEastAsia" w:hAnsiTheme="majorHAnsi" w:cstheme="majorBidi"/>
      <w:i/>
      <w:iCs/>
      <w:color w:val="4F81BD" w:themeColor="accent1"/>
      <w:spacing w:val="15"/>
      <w:sz w:val="24"/>
      <w:szCs w:val="24"/>
      <w:lang w:eastAsia="de-CH"/>
    </w:rPr>
  </w:style>
  <w:style w:type="paragraph" w:styleId="Sprechblasentext">
    <w:name w:val="Balloon Text"/>
    <w:basedOn w:val="Standard"/>
    <w:link w:val="SprechblasentextZchn"/>
    <w:uiPriority w:val="99"/>
    <w:semiHidden/>
    <w:unhideWhenUsed/>
    <w:rsid w:val="0022636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6369"/>
    <w:rPr>
      <w:rFonts w:ascii="Tahoma" w:hAnsi="Tahoma" w:cs="Tahoma"/>
      <w:sz w:val="16"/>
      <w:szCs w:val="16"/>
    </w:rPr>
  </w:style>
  <w:style w:type="paragraph" w:styleId="Kopfzeile">
    <w:name w:val="header"/>
    <w:basedOn w:val="Standard"/>
    <w:link w:val="KopfzeileZchn"/>
    <w:uiPriority w:val="99"/>
    <w:unhideWhenUsed/>
    <w:rsid w:val="002263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6369"/>
  </w:style>
  <w:style w:type="paragraph" w:styleId="Fuzeile">
    <w:name w:val="footer"/>
    <w:basedOn w:val="Standard"/>
    <w:link w:val="FuzeileZchn"/>
    <w:uiPriority w:val="99"/>
    <w:unhideWhenUsed/>
    <w:rsid w:val="002263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6369"/>
  </w:style>
  <w:style w:type="paragraph" w:customStyle="1" w:styleId="KeinAbsatzformat">
    <w:name w:val="[Kein Absatzformat]"/>
    <w:rsid w:val="00226369"/>
    <w:pPr>
      <w:autoSpaceDE w:val="0"/>
      <w:autoSpaceDN w:val="0"/>
      <w:adjustRightInd w:val="0"/>
      <w:spacing w:after="0" w:line="288" w:lineRule="auto"/>
      <w:textAlignment w:val="baseline"/>
    </w:pPr>
    <w:rPr>
      <w:rFonts w:ascii="Times New Roman" w:hAnsi="Times New Roman" w:cs="Times New Roman"/>
      <w:color w:val="000000"/>
      <w:sz w:val="24"/>
      <w:szCs w:val="24"/>
    </w:rPr>
  </w:style>
  <w:style w:type="character" w:customStyle="1" w:styleId="berschrift1Zchn">
    <w:name w:val="Überschrift 1 Zchn"/>
    <w:basedOn w:val="Absatz-Standardschriftart"/>
    <w:link w:val="berschrift1"/>
    <w:rsid w:val="00E47631"/>
    <w:rPr>
      <w:rFonts w:ascii="Arial" w:eastAsia="Times New Roman" w:hAnsi="Arial" w:cs="Arial"/>
      <w:b/>
      <w:bCs/>
      <w:sz w:val="24"/>
      <w:szCs w:val="20"/>
      <w:lang w:val="it-IT" w:eastAsia="de-DE"/>
    </w:rPr>
  </w:style>
  <w:style w:type="character" w:customStyle="1" w:styleId="berschrift2Zchn">
    <w:name w:val="Überschrift 2 Zchn"/>
    <w:basedOn w:val="Absatz-Standardschriftart"/>
    <w:link w:val="berschrift2"/>
    <w:uiPriority w:val="9"/>
    <w:rsid w:val="00E47631"/>
    <w:rPr>
      <w:rFonts w:ascii="Arial" w:eastAsia="Times New Roman" w:hAnsi="Arial" w:cs="Times New Roman"/>
      <w:b/>
      <w:bCs/>
      <w:iCs/>
      <w:szCs w:val="28"/>
      <w:lang w:val="it-IT" w:eastAsia="de-DE"/>
    </w:rPr>
  </w:style>
  <w:style w:type="paragraph" w:styleId="Verzeichnis1">
    <w:name w:val="toc 1"/>
    <w:basedOn w:val="Standard"/>
    <w:next w:val="Standard"/>
    <w:autoRedefine/>
    <w:uiPriority w:val="39"/>
    <w:unhideWhenUsed/>
    <w:rsid w:val="00E47631"/>
    <w:pPr>
      <w:tabs>
        <w:tab w:val="left" w:pos="1134"/>
        <w:tab w:val="right" w:leader="dot" w:pos="9061"/>
      </w:tabs>
      <w:spacing w:before="360" w:after="60" w:line="240" w:lineRule="auto"/>
    </w:pPr>
    <w:rPr>
      <w:rFonts w:ascii="Arial" w:eastAsia="Times New Roman" w:hAnsi="Arial" w:cs="Times New Roman"/>
      <w:b/>
      <w:noProof/>
      <w:sz w:val="28"/>
      <w:szCs w:val="20"/>
      <w:lang w:eastAsia="de-DE"/>
    </w:rPr>
  </w:style>
  <w:style w:type="character" w:styleId="Hyperlink">
    <w:name w:val="Hyperlink"/>
    <w:uiPriority w:val="99"/>
    <w:unhideWhenUsed/>
    <w:rsid w:val="00E47631"/>
    <w:rPr>
      <w:color w:val="0000FF"/>
      <w:u w:val="single"/>
    </w:rPr>
  </w:style>
  <w:style w:type="paragraph" w:styleId="Verzeichnis2">
    <w:name w:val="toc 2"/>
    <w:basedOn w:val="Standard"/>
    <w:next w:val="Standard"/>
    <w:autoRedefine/>
    <w:uiPriority w:val="39"/>
    <w:unhideWhenUsed/>
    <w:rsid w:val="00E47631"/>
    <w:pPr>
      <w:tabs>
        <w:tab w:val="left" w:pos="1134"/>
        <w:tab w:val="right" w:pos="9072"/>
      </w:tabs>
      <w:spacing w:before="60" w:after="0" w:line="240" w:lineRule="auto"/>
    </w:pPr>
    <w:rPr>
      <w:rFonts w:ascii="Arial" w:eastAsia="Times New Roman" w:hAnsi="Arial" w:cs="Arial"/>
      <w:noProof/>
      <w:sz w:val="24"/>
      <w:szCs w:val="32"/>
      <w:lang w:eastAsia="de-DE"/>
    </w:rPr>
  </w:style>
  <w:style w:type="paragraph" w:styleId="Listenabsatz">
    <w:name w:val="List Paragraph"/>
    <w:basedOn w:val="Standard"/>
    <w:uiPriority w:val="34"/>
    <w:qFormat/>
    <w:rsid w:val="000551E8"/>
    <w:pPr>
      <w:ind w:left="720"/>
      <w:contextualSpacing/>
    </w:pPr>
  </w:style>
  <w:style w:type="character" w:styleId="Kommentarzeichen">
    <w:name w:val="annotation reference"/>
    <w:basedOn w:val="Absatz-Standardschriftart"/>
    <w:uiPriority w:val="99"/>
    <w:semiHidden/>
    <w:unhideWhenUsed/>
    <w:rsid w:val="000E557E"/>
    <w:rPr>
      <w:sz w:val="16"/>
      <w:szCs w:val="16"/>
    </w:rPr>
  </w:style>
  <w:style w:type="paragraph" w:styleId="Kommentartext">
    <w:name w:val="annotation text"/>
    <w:basedOn w:val="Standard"/>
    <w:link w:val="KommentartextZchn"/>
    <w:uiPriority w:val="99"/>
    <w:semiHidden/>
    <w:unhideWhenUsed/>
    <w:rsid w:val="000E557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E557E"/>
    <w:rPr>
      <w:sz w:val="20"/>
      <w:szCs w:val="20"/>
    </w:rPr>
  </w:style>
  <w:style w:type="paragraph" w:styleId="Kommentarthema">
    <w:name w:val="annotation subject"/>
    <w:basedOn w:val="Kommentartext"/>
    <w:next w:val="Kommentartext"/>
    <w:link w:val="KommentarthemaZchn"/>
    <w:uiPriority w:val="99"/>
    <w:semiHidden/>
    <w:unhideWhenUsed/>
    <w:rsid w:val="000E557E"/>
    <w:rPr>
      <w:b/>
      <w:bCs/>
    </w:rPr>
  </w:style>
  <w:style w:type="character" w:customStyle="1" w:styleId="KommentarthemaZchn">
    <w:name w:val="Kommentarthema Zchn"/>
    <w:basedOn w:val="KommentartextZchn"/>
    <w:link w:val="Kommentarthema"/>
    <w:uiPriority w:val="99"/>
    <w:semiHidden/>
    <w:rsid w:val="000E55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verPageProperties xmlns="http://schemas.microsoft.com/office/2006/coverPageProps">
  <PublishDate/>
  <Abstract>Amt für Gemeinden</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B507A6713D31E4D9E827B0512BBBA89" ma:contentTypeVersion="14" ma:contentTypeDescription="Ein neues Dokument erstellen." ma:contentTypeScope="" ma:versionID="9709d6e857f9d7914578e197a430a540">
  <xsd:schema xmlns:xsd="http://www.w3.org/2001/XMLSchema" xmlns:xs="http://www.w3.org/2001/XMLSchema" xmlns:p="http://schemas.microsoft.com/office/2006/metadata/properties" xmlns:ns1="http://schemas.microsoft.com/sharepoint/v3" xmlns:ns2="b9bbc5c3-42c9-4c30-b7a3-3f0c5e2a5378" targetNamespace="http://schemas.microsoft.com/office/2006/metadata/properties" ma:root="true" ma:fieldsID="9d6dc41a396c59f87e2896d5f714b872" ns1:_="" ns2:_="">
    <xsd:import namespace="http://schemas.microsoft.com/sharepoint/v3"/>
    <xsd:import namespace="b9bbc5c3-42c9-4c30-b7a3-3f0c5e2a5378"/>
    <xsd:element name="properties">
      <xsd:complexType>
        <xsd:sequence>
          <xsd:element name="documentManagement">
            <xsd:complexType>
              <xsd:all>
                <xsd:element ref="ns1:PublishingStartDate" minOccurs="0"/>
                <xsd:element ref="ns1:PublishingExpirationDate" minOccurs="0"/>
                <xsd:element ref="ns2:CustomerID" minOccurs="0"/>
                <xsd:element ref="ns1:Language"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element name="Language" ma:index="12" nillable="true" ma:displayName="Sprache" ma:default="DE" ma:format="Dropdown" ma:internalName="Language">
      <xsd:simpleType>
        <xsd:restriction base="dms:Choice">
          <xsd:enumeration value="DE"/>
          <xsd:enumeration value="RM"/>
          <xsd:enumeration value="IT"/>
          <xsd:enumeration value="EN"/>
        </xsd:restriction>
      </xsd:simpleType>
    </xsd:element>
    <xsd:element name="ArticleStartDate" ma:index="15" nillable="true" ma:displayName="Artikeldatum" ma:description="Immer auf den 31.12 des aktuellen Jahres setzen."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0"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13" ma:displayName="Kommentare"/>
        <xsd:element name="keywords" minOccurs="0" maxOccurs="1" type="xsd:string" ma:index="14" ma:displayName="Schlüsselwörter"/>
        <xsd:element ref="dc:language" minOccurs="0" maxOccurs="1"/>
        <xsd:element name="category" minOccurs="0" maxOccurs="1" type="xsd:string" ma:index="11"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IT</Language>
    <ArticleStartDate xmlns="http://schemas.microsoft.com/sharepoint/v3" xsi:nil="true"/>
    <PublishingExpirationDate xmlns="http://schemas.microsoft.com/sharepoint/v3" xsi:nil="true"/>
    <PublishingStartDate xmlns="http://schemas.microsoft.com/sharepoint/v3" xsi:nil="true"/>
    <CustomerID xmlns="b9bbc5c3-42c9-4c30-b7a3-3f0c5e2a5378">2</CustomerID>
  </documentManagement>
</p:properties>
</file>

<file path=customXml/itemProps1.xml><?xml version="1.0" encoding="utf-8"?>
<ds:datastoreItem xmlns:ds="http://schemas.openxmlformats.org/officeDocument/2006/customXml" ds:itemID="{BFB2B57C-DD05-49DD-B6C0-0667CE7CCE8E}"/>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1CEBCE51-D637-45D6-BB9C-268D73766155}"/>
</file>

<file path=customXml/itemProps4.xml><?xml version="1.0" encoding="utf-8"?>
<ds:datastoreItem xmlns:ds="http://schemas.openxmlformats.org/officeDocument/2006/customXml" ds:itemID="{7F1375D4-54BE-434D-B165-10801A490BCB}"/>
</file>

<file path=customXml/itemProps5.xml><?xml version="1.0" encoding="utf-8"?>
<ds:datastoreItem xmlns:ds="http://schemas.openxmlformats.org/officeDocument/2006/customXml" ds:itemID="{AB26F342-477A-4450-8C0F-9E635D2291F4}"/>
</file>

<file path=docProps/app.xml><?xml version="1.0" encoding="utf-8"?>
<Properties xmlns="http://schemas.openxmlformats.org/officeDocument/2006/extended-properties" xmlns:vt="http://schemas.openxmlformats.org/officeDocument/2006/docPropsVTypes">
  <Template>4365F475.dotm</Template>
  <TotalTime>0</TotalTime>
  <Pages>5</Pages>
  <Words>1309</Words>
  <Characters>8253</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Guida CdeG modello regolamento</vt:lpstr>
      <vt:lpstr>GPK-Leitfaden </vt:lpstr>
    </vt:vector>
  </TitlesOfParts>
  <Company>Kantonale Verwaltung Graubünden</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 CdeG modello regolamento</dc:title>
  <dc:subject>Neuauflage 2013</dc:subject>
  <dc:creator>Fritschi Sandra</dc:creator>
  <cp:keywords/>
  <dc:description/>
  <cp:lastModifiedBy>Fritschi Sandra</cp:lastModifiedBy>
  <cp:revision>2</cp:revision>
  <cp:lastPrinted>2018-06-22T15:08:00Z</cp:lastPrinted>
  <dcterms:created xsi:type="dcterms:W3CDTF">2019-10-29T08:22:00Z</dcterms:created>
  <dcterms:modified xsi:type="dcterms:W3CDTF">2019-10-29T08:22:00Z</dcterms:modified>
  <cp:category>GPK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0x0101005B507A6713D31E4D9E827B0512BBBA89</vt:lpwstr>
  </property>
</Properties>
</file>